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0F8FC"/>
  <w:body>
    <w:p w14:paraId="42361804" w14:textId="20CD910F" w:rsidR="00EE12FF" w:rsidRDefault="001363D8">
      <w:r w:rsidRPr="00EE12F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EBA67B" wp14:editId="40B67102">
                <wp:simplePos x="0" y="0"/>
                <wp:positionH relativeFrom="page">
                  <wp:posOffset>277799</wp:posOffset>
                </wp:positionH>
                <wp:positionV relativeFrom="paragraph">
                  <wp:posOffset>3658594</wp:posOffset>
                </wp:positionV>
                <wp:extent cx="7054461" cy="469127"/>
                <wp:effectExtent l="0" t="0" r="0" b="762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461" cy="469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6B766" w14:textId="4B9C43D7" w:rsidR="005D2CBD" w:rsidRPr="005F08D1" w:rsidRDefault="00C0372F" w:rsidP="00915853">
                            <w:pPr>
                              <w:jc w:val="center"/>
                              <w:rPr>
                                <w:rFonts w:ascii="Metropolis Black" w:hAnsi="Metropolis Black" w:cs="Courier New"/>
                                <w:color w:val="2F559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etropolis Black" w:hAnsi="Metropolis Black" w:cs="Open Sans"/>
                                <w:color w:val="2F5597"/>
                                <w:sz w:val="56"/>
                                <w:szCs w:val="56"/>
                              </w:rPr>
                              <w:t>Escola de Saúde Pública – ESP-MG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21EBA67B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21.85pt;margin-top:288.1pt;width:555.45pt;height:36.9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ES4AEAAKEDAAAOAAAAZHJzL2Uyb0RvYy54bWysU9tu2zAMfR+wfxD0vjgO3GQ14hRdiw4D&#10;ugvQ7QNkWbKF2aJGKbGzrx8lp2m2vQ17ESSSPjznkN7eTEPPDgq9AVvxfLHkTFkJjbFtxb99fXjz&#10;ljMfhG1ED1ZV/Kg8v9m9frUdXalW0EHfKGQEYn05uop3Ibgyy7zs1CD8ApyylNSAgwj0xDZrUIyE&#10;PvTZarlcZyNg4xCk8p6i93OS7xK+1kqGz1p7FVhfceIW0onprOOZ7baibFG4zsgTDfEPLAZhLDU9&#10;Q92LINgezV9Qg5EIHnRYSBgy0NpIlTSQmnz5h5qnTjiVtJA53p1t8v8PVn46PLkvyML0DiYaYBLh&#10;3SPI755ZuOuEbdUtIoydEg01zqNl2eh8efo0Wu1LH0Hq8SM0NGSxD5CAJo1DdIV0MkKnARzPpqsp&#10;MEnBzfKqKNY5Z5Jyxfo6X21SC1E+f+3Qh/cKBhYvFUcaakIXh0cfIhtRPpfEZhYeTN+nwfb2twAV&#10;xkhiHwnP1MNUT1QdVdTQHEkHwrwntNd06QB/cjbSjlTc/9gLVJz1Hyx5cZ0XRVyq9CiuNit64GWm&#10;vswIKwmq4oGz+XoX5kXcOzRtR51m9y3ckn/aJGkvrE68aQ+S4tPOxkW7fKeqlz9r9wsAAP//AwBQ&#10;SwMEFAAGAAgAAAAhAFDwjKzfAAAACwEAAA8AAABkcnMvZG93bnJldi54bWxMj8FOwzAQRO9I/IO1&#10;SNyonZKkELKpEIgriEIrcXPjbRIRr6PYbcLf457guJqnmbflera9ONHoO8cIyUKBIK6d6bhB+Px4&#10;ubkD4YNmo3vHhPBDHtbV5UWpC+MmfqfTJjQilrAvNEIbwlBI6euWrPYLNxDH7OBGq0M8x0aaUU+x&#10;3PZyqVQure44LrR6oKeW6u/N0SJsXw9fu1S9Nc82GyY3K8n2XiJeX82PDyACzeEPhrN+VIcqOu3d&#10;kY0XPUJ6u4okQrbKlyDOQJKlOYg9Qp6pBGRVyv8/VL8AAAD//wMAUEsBAi0AFAAGAAgAAAAhALaD&#10;OJL+AAAA4QEAABMAAAAAAAAAAAAAAAAAAAAAAFtDb250ZW50X1R5cGVzXS54bWxQSwECLQAUAAYA&#10;CAAAACEAOP0h/9YAAACUAQAACwAAAAAAAAAAAAAAAAAvAQAAX3JlbHMvLnJlbHNQSwECLQAUAAYA&#10;CAAAACEAVSLxEuABAAChAwAADgAAAAAAAAAAAAAAAAAuAgAAZHJzL2Uyb0RvYy54bWxQSwECLQAU&#10;AAYACAAAACEAUPCMrN8AAAALAQAADwAAAAAAAAAAAAAAAAA6BAAAZHJzL2Rvd25yZXYueG1sUEsF&#10;BgAAAAAEAAQA8wAAAEYFAAAAAA==&#10;" filled="f" stroked="f">
                <v:textbox>
                  <w:txbxContent>
                    <w:p w14:paraId="2856B766" w14:textId="4B9C43D7" w:rsidR="005D2CBD" w:rsidRPr="005F08D1" w:rsidRDefault="00C0372F" w:rsidP="00915853">
                      <w:pPr>
                        <w:jc w:val="center"/>
                        <w:rPr>
                          <w:rFonts w:ascii="Metropolis Black" w:hAnsi="Metropolis Black" w:cs="Courier New"/>
                          <w:color w:val="2F5597"/>
                          <w:sz w:val="56"/>
                          <w:szCs w:val="56"/>
                        </w:rPr>
                      </w:pPr>
                      <w:r>
                        <w:rPr>
                          <w:rFonts w:ascii="Metropolis Black" w:hAnsi="Metropolis Black" w:cs="Open Sans"/>
                          <w:color w:val="2F5597"/>
                          <w:sz w:val="56"/>
                          <w:szCs w:val="56"/>
                        </w:rPr>
                        <w:t>Escola de Saúde Pública – ESP-MG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FE613E" wp14:editId="303AC497">
                <wp:simplePos x="0" y="0"/>
                <wp:positionH relativeFrom="column">
                  <wp:posOffset>-629842</wp:posOffset>
                </wp:positionH>
                <wp:positionV relativeFrom="paragraph">
                  <wp:posOffset>3736301</wp:posOffset>
                </wp:positionV>
                <wp:extent cx="7072073" cy="324485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073" cy="3244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7AC6DB2" id="Retângulo 1" o:spid="_x0000_s1026" style="position:absolute;margin-left:-49.6pt;margin-top:294.2pt;width:556.85pt;height:25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vJiwIAAJ0FAAAOAAAAZHJzL2Uyb0RvYy54bWysVEtPGzEQvlfqf7B8L7sJodCIDYpAVJVo&#10;QYWKs/HarCXb49pONumv79jebCiPHqpedu15fDPzeWZOzzZGk7XwQYFt6OSgpkRYDq2yjw39cXf5&#10;4YSSEJltmQYrGroVgZ4t3r877d1cTKED3QpPEMSGee8a2sXo5lUVeCcMCwfghEWlBG9YxKt/rFrP&#10;ekQ3uprW9ceqB986D1yEgNKLoqSLjC+l4PFayiAi0Q3F3GL++vx9SN9qccrmj565TvEhDfYPWRim&#10;LAYdoS5YZGTl1Qsoo7iHADIecDAVSKm4yDVgNZP6WTW3HXMi14LkBDfSFP4fLP+2vnU3HmnoXZgH&#10;PKYqNtKb9Mf8yCaTtR3JEptIOAqP6+NpfXxICUfd4XQ2OzlKbFZ7b+dD/CzAkHRoqMfHyByx9VWI&#10;xXRnkoIF0Kq9VFrnS2oAca49WTN8Osa5sHGS3fXKfIW2yLEF6uERUYxPXcQnOzFmk1spIeXc/gii&#10;bQplIQUt+SRJtWcin+JWi2Sn7XchiWqx9mlOZER+mWPoWCuK+OjNXDJgQpYYf8QuRb6BXbIc7JOr&#10;yD0+Otd/S6w4jx45Mtg4Ohtlwb8GoJH5IXKx35FUqEksPUC7vfHEQ5mw4Pilwle/YiHeMI8jhcOH&#10;ayJe40dq6BsKw4mSDvyv1+TJHjsdtZT0OKINDT9XzAtK9BeLM/BpMpulmc6X2RG2IyX+qebhqcau&#10;zDlgK01wITmej8k+6t1RejD3uE2WKSqqmOUYu6E8+t3lPJbVgfuIi+Uym+EcOxav7K3jCTyxmrr6&#10;bnPPvBtaP+LQfIPdOLP5swkotsnTwnIVQao8HnteB75xB+QmHvZVWjJP79lqv1UXvwEAAP//AwBQ&#10;SwMEFAAGAAgAAAAhAIEIUgnjAAAADAEAAA8AAABkcnMvZG93bnJldi54bWxMj1FLwzAUhd8F/0O4&#10;gm9bsrmOtjYdIkxwCGKnoG9pE9tqclOSrK3/3uxJHy/n45zvFrvZaDIq53uLHFZLBkRhY2WPLYfX&#10;436RAvFBoBTaouLwozzsysuLQuTSTviixiq0JJagzwWHLoQhp9Q3nTLCL+2gMGaf1hkR4ulaKp2Y&#10;YrnRdM3YlhrRY1zoxKDuO9V8VyfD4Vj5r4fDh3sbD4/18ztL9dNU7Tm/vprvboEENYc/GM76UR3K&#10;6FTbE0pPNIdFlq0jyiFJ0w2QM8FWmwRIzWF7kyVAy4L+f6L8BQAA//8DAFBLAQItABQABgAIAAAA&#10;IQC2gziS/gAAAOEBAAATAAAAAAAAAAAAAAAAAAAAAABbQ29udGVudF9UeXBlc10ueG1sUEsBAi0A&#10;FAAGAAgAAAAhADj9If/WAAAAlAEAAAsAAAAAAAAAAAAAAAAALwEAAF9yZWxzLy5yZWxzUEsBAi0A&#10;FAAGAAgAAAAhAGuSO8mLAgAAnQUAAA4AAAAAAAAAAAAAAAAALgIAAGRycy9lMm9Eb2MueG1sUEsB&#10;Ai0AFAAGAAgAAAAhAIEIUgnjAAAADAEAAA8AAAAAAAAAAAAAAAAA5QQAAGRycy9kb3ducmV2Lnht&#10;bFBLBQYAAAAABAAEAPMAAAD1BQAAAAA=&#10;" fillcolor="#deeaf6 [660]" stroked="f" strokeweight="1pt"/>
            </w:pict>
          </mc:Fallback>
        </mc:AlternateContent>
      </w:r>
      <w:r w:rsidRPr="00EE12F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B376ED" wp14:editId="5DBAE900">
                <wp:simplePos x="0" y="0"/>
                <wp:positionH relativeFrom="column">
                  <wp:posOffset>-583189</wp:posOffset>
                </wp:positionH>
                <wp:positionV relativeFrom="paragraph">
                  <wp:posOffset>2178089</wp:posOffset>
                </wp:positionV>
                <wp:extent cx="6989406" cy="1762125"/>
                <wp:effectExtent l="0" t="0" r="0" b="952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9406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0C25E" w14:textId="77777777" w:rsidR="005D2CBD" w:rsidRPr="005F08D1" w:rsidRDefault="005D2CBD" w:rsidP="00915853">
                            <w:pPr>
                              <w:spacing w:line="240" w:lineRule="auto"/>
                              <w:jc w:val="center"/>
                              <w:rPr>
                                <w:rFonts w:ascii="Metropolis Black" w:hAnsi="Metropolis Black" w:cs="Open Sans"/>
                                <w:b/>
                                <w:noProof/>
                                <w:color w:val="F0F8FC"/>
                                <w:sz w:val="100"/>
                                <w:szCs w:val="100"/>
                                <w:lang w:eastAsia="pt-BR"/>
                              </w:rPr>
                            </w:pPr>
                            <w:r w:rsidRPr="005F08D1">
                              <w:rPr>
                                <w:rFonts w:ascii="Metropolis Black" w:hAnsi="Metropolis Black" w:cs="Open Sans"/>
                                <w:b/>
                                <w:noProof/>
                                <w:color w:val="F0F8FC"/>
                                <w:sz w:val="100"/>
                                <w:szCs w:val="100"/>
                                <w:lang w:eastAsia="pt-BR"/>
                              </w:rPr>
                              <w:t>Relatório de</w:t>
                            </w:r>
                          </w:p>
                          <w:p w14:paraId="601D6E2F" w14:textId="52871144" w:rsidR="005D2CBD" w:rsidRPr="005F08D1" w:rsidRDefault="00E558A3" w:rsidP="00915853">
                            <w:pPr>
                              <w:spacing w:line="240" w:lineRule="auto"/>
                              <w:jc w:val="center"/>
                              <w:rPr>
                                <w:rFonts w:ascii="Metropolis Black" w:hAnsi="Metropolis Black" w:cs="Open Sans"/>
                                <w:b/>
                                <w:color w:val="F0F8FC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Metropolis Black" w:hAnsi="Metropolis Black" w:cs="Open Sans"/>
                                <w:b/>
                                <w:noProof/>
                                <w:color w:val="F0F8FC"/>
                                <w:sz w:val="100"/>
                                <w:szCs w:val="100"/>
                                <w:lang w:eastAsia="pt-BR"/>
                              </w:rPr>
                              <w:t>Opinião Geral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6B376ED" id="Caixa de Texto 2" o:spid="_x0000_s1027" type="#_x0000_t202" style="position:absolute;margin-left:-45.9pt;margin-top:171.5pt;width:550.35pt;height:13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th5AEAAKkDAAAOAAAAZHJzL2Uyb0RvYy54bWysU8Fu2zAMvQ/YPwi6L46NNG2MOEXXosOA&#10;bh3Q7QNkWbaF2aJGKbGzrx8lu2m23YpeBJGUH997pLfXY9+xg0KnwRQ8XSw5U0ZCpU1T8B/f7z9c&#10;cea8MJXowKiCH5Xj17v377aDzVUGLXSVQkYgxuWDLXjrvc2TxMlW9cItwCpDxRqwF55CbJIKxUDo&#10;fZdky+U6GQAriyCVc5S9m4p8F/HrWkn/WNdOedYVnLj5eGI8y3Amu63IGxS21XKmIV7BohfaUNMT&#10;1J3wgu1R/wfVa4ngoPYLCX0Cda2lihpITbr8R81TK6yKWsgcZ082ubeDlV8PT/YbMj9+hJEGGEU4&#10;+wDyp2MGblthGnWDCEOrREWN02BZMliXz58Gq13uAkg5fIGKhiz2HiLQWGMfXCGdjNBpAMeT6Wr0&#10;TFJyvbnarJZrziTV0st1lmYXsYfInz+36PwnBT0Ll4IjTTXCi8OD84GOyJ+fhG4G7nXXxcl25q8E&#10;PQyZSD8wnrj7sRyZrmZtQU0J1ZH0IEz7QvtNlxbwN2cD7UrB3a+9QMVZ99mQJ5t0tQrLFYPVxWVG&#10;AZ5XyvOKMJKgCu45m663flrIvUXdtNRpmoKBG/Kx1lHhC6uZPu1DFD7vbli48zi+evnDdn8AAAD/&#10;/wMAUEsDBBQABgAIAAAAIQA+Tgc93wAAAAwBAAAPAAAAZHJzL2Rvd25yZXYueG1sTI9Lb8IwEITv&#10;lfgP1iL1BjZPkTQbVLXiCip9SL2ZeEmixusoNiT99zUnehzNaOabbDvYRlyp87VjhNlUgSAunKm5&#10;RPh43002IHzQbHTjmBB+ycM2Hz1kOjWu5ze6HkMpYgn7VCNUIbSplL6oyGo/dS1x9M6uszpE2ZXS&#10;dLqP5baRc6XW0uqa40KlW3qpqPg5XizC5/78/bVUh/LVrtreDUqyTSTi43h4fgIRaAj3MNzwIzrk&#10;kenkLmy8aBAmySyiB4TFchFP3RJKbRIQJ4T1XK1A5pn8fyL/AwAA//8DAFBLAQItABQABgAIAAAA&#10;IQC2gziS/gAAAOEBAAATAAAAAAAAAAAAAAAAAAAAAABbQ29udGVudF9UeXBlc10ueG1sUEsBAi0A&#10;FAAGAAgAAAAhADj9If/WAAAAlAEAAAsAAAAAAAAAAAAAAAAALwEAAF9yZWxzLy5yZWxzUEsBAi0A&#10;FAAGAAgAAAAhAFo8C2HkAQAAqQMAAA4AAAAAAAAAAAAAAAAALgIAAGRycy9lMm9Eb2MueG1sUEsB&#10;Ai0AFAAGAAgAAAAhAD5OBz3fAAAADAEAAA8AAAAAAAAAAAAAAAAAPgQAAGRycy9kb3ducmV2Lnht&#10;bFBLBQYAAAAABAAEAPMAAABKBQAAAAA=&#10;" filled="f" stroked="f">
                <v:textbox>
                  <w:txbxContent>
                    <w:p w14:paraId="68B0C25E" w14:textId="77777777" w:rsidR="005D2CBD" w:rsidRPr="005F08D1" w:rsidRDefault="005D2CBD" w:rsidP="00915853">
                      <w:pPr>
                        <w:spacing w:line="240" w:lineRule="auto"/>
                        <w:jc w:val="center"/>
                        <w:rPr>
                          <w:rFonts w:ascii="Metropolis Black" w:hAnsi="Metropolis Black" w:cs="Open Sans"/>
                          <w:b/>
                          <w:noProof/>
                          <w:color w:val="F0F8FC"/>
                          <w:sz w:val="100"/>
                          <w:szCs w:val="100"/>
                          <w:lang w:eastAsia="pt-BR"/>
                        </w:rPr>
                      </w:pPr>
                      <w:r w:rsidRPr="005F08D1">
                        <w:rPr>
                          <w:rFonts w:ascii="Metropolis Black" w:hAnsi="Metropolis Black" w:cs="Open Sans"/>
                          <w:b/>
                          <w:noProof/>
                          <w:color w:val="F0F8FC"/>
                          <w:sz w:val="100"/>
                          <w:szCs w:val="100"/>
                          <w:lang w:eastAsia="pt-BR"/>
                        </w:rPr>
                        <w:t>Relatório de</w:t>
                      </w:r>
                    </w:p>
                    <w:p w14:paraId="601D6E2F" w14:textId="52871144" w:rsidR="005D2CBD" w:rsidRPr="005F08D1" w:rsidRDefault="00E558A3" w:rsidP="00915853">
                      <w:pPr>
                        <w:spacing w:line="240" w:lineRule="auto"/>
                        <w:jc w:val="center"/>
                        <w:rPr>
                          <w:rFonts w:ascii="Metropolis Black" w:hAnsi="Metropolis Black" w:cs="Open Sans"/>
                          <w:b/>
                          <w:color w:val="F0F8FC"/>
                          <w:sz w:val="100"/>
                          <w:szCs w:val="100"/>
                        </w:rPr>
                      </w:pPr>
                      <w:r>
                        <w:rPr>
                          <w:rFonts w:ascii="Metropolis Black" w:hAnsi="Metropolis Black" w:cs="Open Sans"/>
                          <w:b/>
                          <w:noProof/>
                          <w:color w:val="F0F8FC"/>
                          <w:sz w:val="100"/>
                          <w:szCs w:val="100"/>
                          <w:lang w:eastAsia="pt-BR"/>
                        </w:rPr>
                        <w:t>Opinião Geral</w:t>
                      </w:r>
                    </w:p>
                  </w:txbxContent>
                </v:textbox>
              </v:shape>
            </w:pict>
          </mc:Fallback>
        </mc:AlternateContent>
      </w:r>
      <w:r w:rsidR="00915853" w:rsidRPr="00EE12F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5AD812" wp14:editId="60B9B866">
                <wp:simplePos x="0" y="0"/>
                <wp:positionH relativeFrom="margin">
                  <wp:posOffset>-489884</wp:posOffset>
                </wp:positionH>
                <wp:positionV relativeFrom="paragraph">
                  <wp:posOffset>4650701</wp:posOffset>
                </wp:positionV>
                <wp:extent cx="6867331" cy="1368425"/>
                <wp:effectExtent l="0" t="0" r="0" b="7620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331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A55D3" w14:textId="77777777" w:rsidR="00C0372F" w:rsidRDefault="00C0372F" w:rsidP="00915853">
                            <w:pPr>
                              <w:jc w:val="center"/>
                              <w:rPr>
                                <w:rFonts w:ascii="Metropolis Black" w:hAnsi="Metropolis Black" w:cs="Open Sans"/>
                                <w:b/>
                                <w:color w:val="F0F8FC"/>
                                <w:sz w:val="48"/>
                                <w:szCs w:val="48"/>
                              </w:rPr>
                            </w:pPr>
                          </w:p>
                          <w:p w14:paraId="0DCAFA9B" w14:textId="7FAB4779" w:rsidR="005D2CBD" w:rsidRPr="00D85CDD" w:rsidRDefault="005D2CBD" w:rsidP="00915853">
                            <w:pPr>
                              <w:jc w:val="center"/>
                              <w:rPr>
                                <w:rFonts w:ascii="Metropolis Black" w:hAnsi="Metropolis Black" w:cs="Open Sans"/>
                                <w:b/>
                                <w:color w:val="F0F8FC"/>
                                <w:sz w:val="48"/>
                                <w:szCs w:val="48"/>
                              </w:rPr>
                            </w:pPr>
                            <w:r w:rsidRPr="00D85CDD">
                              <w:rPr>
                                <w:rFonts w:ascii="Metropolis Black" w:hAnsi="Metropolis Black" w:cs="Open Sans"/>
                                <w:b/>
                                <w:color w:val="F0F8FC"/>
                                <w:sz w:val="48"/>
                                <w:szCs w:val="48"/>
                              </w:rPr>
                              <w:t>Exercício 202</w:t>
                            </w:r>
                            <w:r w:rsidR="009617E8">
                              <w:rPr>
                                <w:rFonts w:ascii="Metropolis Black" w:hAnsi="Metropolis Black" w:cs="Open Sans"/>
                                <w:b/>
                                <w:color w:val="F0F8FC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55AD812" id="Caixa de Texto 4" o:spid="_x0000_s1028" type="#_x0000_t202" style="position:absolute;margin-left:-38.55pt;margin-top:366.2pt;width:540.75pt;height:107.75pt;z-index:25165516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PQ5gEAAKkDAAAOAAAAZHJzL2Uyb0RvYy54bWysU9uO0zAQfUfiHyy/0zRpt1uipqtlV0VI&#10;y0Va+ADHcRKLxGPGbpPy9YydtlvgDfFieWacM+ecmWzuxr5jB4VOgyl4OptzpoyESpum4N++7t6s&#10;OXNemEp0YFTBj8rxu+3rV5vB5iqDFrpKISMQ4/LBFrz13uZJ4mSreuFmYJWhYg3YC08hNkmFYiD0&#10;vkuy+XyVDICVRZDKOco+TkW+jfh1raT/XNdOedYVnLj5eGI8y3Am243IGxS21fJEQ/wDi15oQ00v&#10;UI/CC7ZH/RdUryWCg9rPJPQJ1LWWKmogNen8DzXPrbAqaiFznL3Y5P4frPx0eLZfkPnxHYw0wCjC&#10;2SeQ3x0z8NAK06h7RBhaJSpqnAbLksG6/PRpsNrlLoCUw0eoaMhi7yECjTX2wRXSyQidBnC8mK5G&#10;zyQlV+vV7WKRciapli5W62V2E3uI/Py5ReffK+hZuBQcaaoRXhyenA90RH5+EroZ2Omui5PtzG8J&#10;ehgykX5gPHH3YzkyXRU8C32DmhKqI+lBmPaF9psuLeBPzgbalYK7H3uBirPugyFP3qbLZViuGCxv&#10;bjMK8LpSXleEkQRVcM/ZdH3w00LuLeqmpU7nKdyTjzsdFb6wOtGnfYjCT7sbFu46jq9e/rDtLwAA&#10;AP//AwBQSwMEFAAGAAgAAAAhAOVelJjgAAAADAEAAA8AAABkcnMvZG93bnJldi54bWxMj0FOwzAQ&#10;RfdI3MEaJHat3RBhmsapKtSWJaVErN3YTSLisWW7abg97gp2M5qnP++X68kMZNQ+9BYFLOYMiMbG&#10;qh5bAfXnbvYCJESJSg4WtYAfHWBd3d+VslD2ih96PMaWpBAMhRTQxegKSkPTaSPD3DqN6Xa23siY&#10;Vt9S5eU1hZuBZow9UyN7TB866fRrp5vv48UIcNHt+Zt/P2y2u5HVX/s669utEI8P02YFJOop/sFw&#10;00/qUCWnk72gCmQQMON8kVAB/CnLgdwIxvI0nQQsc74EWpX0f4nqFwAA//8DAFBLAQItABQABgAI&#10;AAAAIQC2gziS/gAAAOEBAAATAAAAAAAAAAAAAAAAAAAAAABbQ29udGVudF9UeXBlc10ueG1sUEsB&#10;Ai0AFAAGAAgAAAAhADj9If/WAAAAlAEAAAsAAAAAAAAAAAAAAAAALwEAAF9yZWxzLy5yZWxzUEsB&#10;Ai0AFAAGAAgAAAAhAMX5M9DmAQAAqQMAAA4AAAAAAAAAAAAAAAAALgIAAGRycy9lMm9Eb2MueG1s&#10;UEsBAi0AFAAGAAgAAAAhAOVelJjgAAAADAEAAA8AAAAAAAAAAAAAAAAAQAQAAGRycy9kb3ducmV2&#10;LnhtbFBLBQYAAAAABAAEAPMAAABNBQAAAAA=&#10;" filled="f" stroked="f">
                <v:textbox style="mso-fit-shape-to-text:t">
                  <w:txbxContent>
                    <w:p w14:paraId="63EA55D3" w14:textId="77777777" w:rsidR="00C0372F" w:rsidRDefault="00C0372F" w:rsidP="00915853">
                      <w:pPr>
                        <w:jc w:val="center"/>
                        <w:rPr>
                          <w:rFonts w:ascii="Metropolis Black" w:hAnsi="Metropolis Black" w:cs="Open Sans"/>
                          <w:b/>
                          <w:color w:val="F0F8FC"/>
                          <w:sz w:val="48"/>
                          <w:szCs w:val="48"/>
                        </w:rPr>
                      </w:pPr>
                    </w:p>
                    <w:p w14:paraId="0DCAFA9B" w14:textId="7FAB4779" w:rsidR="005D2CBD" w:rsidRPr="00D85CDD" w:rsidRDefault="005D2CBD" w:rsidP="00915853">
                      <w:pPr>
                        <w:jc w:val="center"/>
                        <w:rPr>
                          <w:rFonts w:ascii="Metropolis Black" w:hAnsi="Metropolis Black" w:cs="Open Sans"/>
                          <w:b/>
                          <w:color w:val="F0F8FC"/>
                          <w:sz w:val="48"/>
                          <w:szCs w:val="48"/>
                        </w:rPr>
                      </w:pPr>
                      <w:r w:rsidRPr="00D85CDD">
                        <w:rPr>
                          <w:rFonts w:ascii="Metropolis Black" w:hAnsi="Metropolis Black" w:cs="Open Sans"/>
                          <w:b/>
                          <w:color w:val="F0F8FC"/>
                          <w:sz w:val="48"/>
                          <w:szCs w:val="48"/>
                        </w:rPr>
                        <w:t>Exercício 202</w:t>
                      </w:r>
                      <w:r w:rsidR="009617E8">
                        <w:rPr>
                          <w:rFonts w:ascii="Metropolis Black" w:hAnsi="Metropolis Black" w:cs="Open Sans"/>
                          <w:b/>
                          <w:color w:val="F0F8FC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0FB0">
        <w:pict w14:anchorId="6FAACE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>
            <v:imagedata r:id="rId8" o:title="Relatório"/>
          </v:shape>
        </w:pict>
      </w:r>
      <w:r w:rsidR="009A1BE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0B187A06" wp14:editId="08D9D004">
                <wp:simplePos x="0" y="0"/>
                <wp:positionH relativeFrom="page">
                  <wp:posOffset>0</wp:posOffset>
                </wp:positionH>
                <wp:positionV relativeFrom="paragraph">
                  <wp:posOffset>1937697</wp:posOffset>
                </wp:positionV>
                <wp:extent cx="7559675" cy="2338754"/>
                <wp:effectExtent l="0" t="0" r="3175" b="444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2338754"/>
                        </a:xfrm>
                        <a:prstGeom prst="rect">
                          <a:avLst/>
                        </a:prstGeom>
                        <a:solidFill>
                          <a:srgbClr val="E9EFF3">
                            <a:alpha val="2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BBDE9" w14:textId="77777777" w:rsidR="005D2CBD" w:rsidRDefault="005D2CBD" w:rsidP="00CC55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B187A06" id="Retângulo 6" o:spid="_x0000_s1029" style="position:absolute;margin-left:0;margin-top:152.55pt;width:595.25pt;height:184.15pt;z-index:251643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5NmwIAAJMFAAAOAAAAZHJzL2Uyb0RvYy54bWysVEtv2zAMvg/YfxB0X+28mjaoUwRtMwwo&#10;1mLt0LMiS7EBWdQkJXH260dJttN1xQ7DLrYofvz4EMmr67ZRZC+sq0EXdHSWUyI0h7LW24J+f15/&#10;uqDEeaZLpkCLgh6Fo9fLjx+uDmYhxlCBKoUlSKLd4mAKWnlvFlnmeCUa5s7ACI1KCbZhHkW7zUrL&#10;DsjeqGyc5+fZAWxpLHDhHN7eJiVdRn4pBfcPUjrhiSooxubj18bvJnyz5RVbbC0zVc27MNg/RNGw&#10;WqPTgeqWeUZ2tv6Dqqm5BQfSn3FoMpCy5iLmgNmM8jfZPFXMiJgLFseZoUzu/9Hyr/sn82ixDAfj&#10;Fg6PIYtW2ib8MT7SxmIdh2KJ1hOOl/PZ7PJ8PqOEo248mVzMZ9NQzuxkbqzznwU0JBwKavE1YpHY&#10;/t75BO0hwZsDVZfrWqko2O3mRlmyZ/hyd5d36/Uk2SpTsXQ7nuV5fEF06RI8uv+NR+nApiHwJpfh&#10;JjtlG0/+qETAKf1NSFKXmN84uouNKIZAGOdC+1FSVawUKZIQyBBJaN1gEWOJhIFZov+BuyPokYmk&#10;505RdvhgKmIfD8b53wJLxoNF9AzaD8ZNrcG+R6Awq85zwvdFSqUJVfLtpsXaFHQSkOFmA+Xx0RIL&#10;aa6c4esan/qeOf/ILA4SjhwuB/+AH6ngUFDoTpRUYH++dx/w2N+opeSAg1lQ92PHrKBEfdHY+Zej&#10;6TRMchSms/kYBftas3mt0bvmBrCDRriGDI/HgPeqP0oLzQvukFXwiiqmOfouKPe2F258Whi4hbhY&#10;rSIMp9cwf6+fDA/koc6hlZ/bF2ZN1+8eR+Ur9EPMFm/aPmGDpYbVzoOs40yc6tq9AE5+bKVuS4XV&#10;8lqOqNMuXf4CAAD//wMAUEsDBBQABgAIAAAAIQDlFijk3wAAAAkBAAAPAAAAZHJzL2Rvd25yZXYu&#10;eG1sTI8xT8MwFIR3JP6D9ZDYqJ2GljbkpUIgFoRUkXRhc+NHHBHbwXbb8O9xpzKe7nT3XbmZzMCO&#10;5EPvLEI2E8DItk71tkPYNa93K2AhSqvk4Cwh/FKATXV9VcpCuZP9oGMdO5ZKbCgkgo5xLDgPrSYj&#10;w8yNZJP35byRMUnfceXlKZWbgc+FWHIje5sWtBzpWVP7XR8MQu2b+fatN7vmfevFjzT65TOfEG9v&#10;pqdHYJGmeAnDGT+hQ5WY9u5gVWADQjoSEXKxyICd7WwtFsD2CMuH/B54VfL/D6o/AAAA//8DAFBL&#10;AQItABQABgAIAAAAIQC2gziS/gAAAOEBAAATAAAAAAAAAAAAAAAAAAAAAABbQ29udGVudF9UeXBl&#10;c10ueG1sUEsBAi0AFAAGAAgAAAAhADj9If/WAAAAlAEAAAsAAAAAAAAAAAAAAAAALwEAAF9yZWxz&#10;Ly5yZWxzUEsBAi0AFAAGAAgAAAAhANA5Dk2bAgAAkwUAAA4AAAAAAAAAAAAAAAAALgIAAGRycy9l&#10;Mm9Eb2MueG1sUEsBAi0AFAAGAAgAAAAhAOUWKOTfAAAACQEAAA8AAAAAAAAAAAAAAAAA9QQAAGRy&#10;cy9kb3ducmV2LnhtbFBLBQYAAAAABAAEAPMAAAABBgAAAAA=&#10;" fillcolor="#e9eff3" stroked="f" strokeweight="1pt">
                <v:fill opacity="16448f"/>
                <v:textbox>
                  <w:txbxContent>
                    <w:p w14:paraId="574BBDE9" w14:textId="77777777" w:rsidR="005D2CBD" w:rsidRDefault="005D2CBD" w:rsidP="00CC550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14701">
        <w:rPr>
          <w:noProof/>
          <w:lang w:eastAsia="pt-BR"/>
        </w:rPr>
        <w:drawing>
          <wp:anchor distT="0" distB="0" distL="114300" distR="114300" simplePos="0" relativeHeight="251651072" behindDoc="0" locked="0" layoutInCell="1" allowOverlap="1" wp14:anchorId="6AC540E2" wp14:editId="5F409955">
            <wp:simplePos x="0" y="0"/>
            <wp:positionH relativeFrom="page">
              <wp:align>center</wp:align>
            </wp:positionH>
            <wp:positionV relativeFrom="paragraph">
              <wp:posOffset>8014497</wp:posOffset>
            </wp:positionV>
            <wp:extent cx="4065354" cy="509270"/>
            <wp:effectExtent l="0" t="0" r="0" b="5080"/>
            <wp:wrapNone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marca_GOV-Minas_CGE_2019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354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E1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2878" behindDoc="0" locked="1" layoutInCell="1" allowOverlap="1" wp14:anchorId="24BC8D76" wp14:editId="708BB856">
                <wp:simplePos x="0" y="0"/>
                <wp:positionH relativeFrom="page">
                  <wp:posOffset>0</wp:posOffset>
                </wp:positionH>
                <wp:positionV relativeFrom="paragraph">
                  <wp:posOffset>-940435</wp:posOffset>
                </wp:positionV>
                <wp:extent cx="7559675" cy="10691495"/>
                <wp:effectExtent l="0" t="0" r="3175" b="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2F55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0278965" id="Retângulo 7" o:spid="_x0000_s1026" style="position:absolute;margin-left:0;margin-top:-74.05pt;width:595.25pt;height:841.85pt;z-index:2516428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E9mwIAAIgFAAAOAAAAZHJzL2Uyb0RvYy54bWysVM1u2zAMvg/YOwi6r3aCplmCOkXQIsOA&#10;oi3aDj0rshQbkEWNUuJkj7NX2YuNkh23a4sdhuWgiCL58ccfeX6xbwzbKfQ12IKPTnLOlJVQ1nZT&#10;8G+Pq0+fOfNB2FIYsKrgB+X5xeLjh/PWzdUYKjClQkYg1s9bV/AqBDfPMi8r1Qh/Ak5ZUmrARgQS&#10;cZOVKFpCb0w2zvOzrAUsHYJU3tPrVafki4SvtZLhVmuvAjMFp9xCOjGd63hmi3Mx36BwVS37NMQ/&#10;ZNGI2lLQAepKBMG2WL+BamqJ4EGHEwlNBlrXUqUaqJpR/qqah0o4lWqh5ng3tMn/P1h5s7tDVpcF&#10;n3JmRUOf6F6FXz/tZmuATWN/WufnZPbg7rCXPF1jsXuNTfynMtg+9fQw9FTtA5P0OJ1MZmfTCWeS&#10;dKP8bDY6nU0ibPbs79CHLwoaFi8FR/pqqZlid+1DZ3o0ieE8mLpc1cYkATfrS4NsJ+gLj1cULSVN&#10;6H+YGRuNLUS3DjG+ZLG2rpp0Cwejop2x90pTVyj/ccok8VENcYSUyoZRp6pEqbrwk5x+fW2DR6o0&#10;AUZkTfEH7B4gcv0tdpdlbx9dVaLz4Jz/LbHOefBIkcGGwbmpLeB7AIaq6iN39scmda2JXVpDeSDO&#10;IHTD5J1c1fTdroUPdwJpemjOaCOEWzq0gbbg0N84qwB/vPce7YnUpOWspWksuP++Fag4M18t0Z1Y&#10;cxrHNwmnk+mYBHypWb/U2G1zCUSHEe0eJ9M12gdzvGqE5okWxzJGJZWwkmIXXAY8Cpeh2xK0eqRa&#10;LpMZjawT4do+OBnBY1cjLx/3TwJdT95AxL+B4+SK+SsOd7bR08JyG0DXieDPfe37TeOeiNOvprhP&#10;XsrJ6nmBLn4DAAD//wMAUEsDBBQABgAIAAAAIQBSiaW93wAAAAsBAAAPAAAAZHJzL2Rvd25yZXYu&#10;eG1sTI/BTsMwEETvSPyDtUjcWjtAqibEqQoqQuKWAnc3XpKo9trEbhr+HvcEt1nNauZNtZmtYROO&#10;YXAkIVsKYEit0wN1Ej7eXxZrYCEq0so4Qgk/GGBTX19VqtTuTA1O+9ixFEKhVBL6GH3JeWh7tCos&#10;nUdK3pcbrYrpHDuuR3VO4dbwOyFW3KqBUkOvPD732B73JyshTObzWOxet/xbuJ0tfPPmnxopb2/m&#10;7SOwiHP8e4YLfkKHOjEd3Il0YEZCGhIlLLKHdQbs4meFyIEdksrv8xXwuuL/N9S/AAAA//8DAFBL&#10;AQItABQABgAIAAAAIQC2gziS/gAAAOEBAAATAAAAAAAAAAAAAAAAAAAAAABbQ29udGVudF9UeXBl&#10;c10ueG1sUEsBAi0AFAAGAAgAAAAhADj9If/WAAAAlAEAAAsAAAAAAAAAAAAAAAAALwEAAF9yZWxz&#10;Ly5yZWxzUEsBAi0AFAAGAAgAAAAhALZCUT2bAgAAiAUAAA4AAAAAAAAAAAAAAAAALgIAAGRycy9l&#10;Mm9Eb2MueG1sUEsBAi0AFAAGAAgAAAAhAFKJpb3fAAAACwEAAA8AAAAAAAAAAAAAAAAA9QQAAGRy&#10;cy9kb3ducmV2LnhtbFBLBQYAAAAABAAEAPMAAAABBgAAAAA=&#10;" fillcolor="#2f5597" stroked="f" strokeweight="1pt">
                <w10:wrap anchorx="page"/>
                <w10:anchorlock/>
              </v:rect>
            </w:pict>
          </mc:Fallback>
        </mc:AlternateContent>
      </w:r>
      <w:r w:rsidR="00EE12FF">
        <w:br w:type="page"/>
      </w:r>
    </w:p>
    <w:p w14:paraId="42350E4E" w14:textId="0386A7AD" w:rsidR="001B42C9" w:rsidRDefault="00155CE5" w:rsidP="00E558A3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41853" behindDoc="0" locked="1" layoutInCell="1" allowOverlap="1" wp14:anchorId="402C22A9" wp14:editId="0D96DD56">
                <wp:simplePos x="0" y="0"/>
                <wp:positionH relativeFrom="page">
                  <wp:posOffset>-51525805</wp:posOffset>
                </wp:positionH>
                <wp:positionV relativeFrom="paragraph">
                  <wp:posOffset>-1001395</wp:posOffset>
                </wp:positionV>
                <wp:extent cx="7559675" cy="10691495"/>
                <wp:effectExtent l="0" t="0" r="3175" b="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F0F8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01449FB" id="Retângulo 20" o:spid="_x0000_s1026" style="position:absolute;margin-left:-4057.15pt;margin-top:-78.85pt;width:595.25pt;height:841.85pt;z-index:2516418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5hgQIAAGEFAAAOAAAAZHJzL2Uyb0RvYy54bWysVE1v2zAMvQ/YfxB0X+0ETT+COkWQIsOA&#10;oivWDj0rshQbkEWNUuJkv36U/JGuK3YYloMiieQj+fyom9tDY9heoa/BFnxylnOmrISyttuCf39e&#10;f7rizAdhS2HAqoIflee3i48fblo3V1OowJQKGYFYP29dwasQ3DzLvKxUI/wZOGXJqAEbEeiI26xE&#10;0RJ6Y7Jpnl9kLWDpEKTynm7vOiNfJHytlQxftfYqMFNwqi2kFdO6iWu2uBHzLQpX1bIvQ/xDFY2o&#10;LSUdoe5EEGyH9R9QTS0RPOhwJqHJQOtaqtQDdTPJ33TzVAmnUi9EjncjTf7/wcqH/ZN7RKKhdX7u&#10;aRu7OGhs4j/Vxw6JrONIljoEJunycja7vriccSbJNskvrifn17PIZ3aKd+jDZwUNi5uCI32OxJLY&#10;3/vQuQ4uMZ0HU5fr2ph0wO1mZZDtBX26db6+Wq969N/cjI3OFmJYhxhvslM3aReORkU/Y78pzeqS&#10;6p+mSpLQ1JhHSKlsmHSmSpSqSz/L6Tdkj9KMEanTBBiRNeUfsXuAwbMDGbC7Knv/GKqSTsfg/G+F&#10;dcFjRMoMNozBTW0B3wMw1FWfufMfSOqoiSxtoDw+IkPopsQ7ua7pu90LHx4F0ljQANGoh6+0aANt&#10;waHfcVYB/nzvPvqTWsnKWUtjVnD/YydQcWa+WNIxqeY8zmU6nM8up3TA15bNa4vdNSsgOUzoUXEy&#10;baN/MMNWIzQv9CIsY1YyCSspd8FlwOGwCt3405si1XKZ3GgWnQj39snJCB5Zjbp8PrwIdL14Awn/&#10;AYaRFPM3Gu58Y6SF5S6ArpPAT7z2fNMcJ+H0b058KF6fk9fpZVz8AgAA//8DAFBLAwQUAAYACAAA&#10;ACEAAmYk2eUAAAARAQAADwAAAGRycy9kb3ducmV2LnhtbEyPwU6DQBCG7ya+w2ZMvDR0gQptkaVp&#10;TPoAYhPrbctOgcruIrtQfHvHk95mMl/++f58N+uOTTi41hoB0TIEhqayqjW1gOPbIdgAc14aJTtr&#10;UMA3OtgV93e5zJS9mVecSl8zCjEukwIa7/uMc1c1qKVb2h4N3S520NLTOtRcDfJG4brjcRimXMvW&#10;0IdG9vjSYPVZjlpAOn7Ik0q+eLw/TYdysbge+ftViMeHef8MzOPs/2D41Sd1KMjpbEejHOsEBJso&#10;eloRTGOUrNfACArSbbyiRmfikzgNgRc5/9+k+AEAAP//AwBQSwECLQAUAAYACAAAACEAtoM4kv4A&#10;AADhAQAAEwAAAAAAAAAAAAAAAAAAAAAAW0NvbnRlbnRfVHlwZXNdLnhtbFBLAQItABQABgAIAAAA&#10;IQA4/SH/1gAAAJQBAAALAAAAAAAAAAAAAAAAAC8BAABfcmVscy8ucmVsc1BLAQItABQABgAIAAAA&#10;IQAyph5hgQIAAGEFAAAOAAAAAAAAAAAAAAAAAC4CAABkcnMvZTJvRG9jLnhtbFBLAQItABQABgAI&#10;AAAAIQACZiTZ5QAAABEBAAAPAAAAAAAAAAAAAAAAANsEAABkcnMvZG93bnJldi54bWxQSwUGAAAA&#10;AAQABADzAAAA7QUAAAAA&#10;" fillcolor="#f0f8fc" stroked="f" strokeweight="1pt">
                <w10:wrap anchorx="page"/>
                <w10:anchorlock/>
              </v:rect>
            </w:pict>
          </mc:Fallback>
        </mc:AlternateContent>
      </w:r>
      <w:r w:rsidR="001B42C9">
        <w:rPr>
          <w:noProof/>
        </w:rPr>
        <w:drawing>
          <wp:anchor distT="0" distB="0" distL="114300" distR="114300" simplePos="0" relativeHeight="251665408" behindDoc="0" locked="0" layoutInCell="1" allowOverlap="1" wp14:anchorId="7862DA77" wp14:editId="5894CB1A">
            <wp:simplePos x="0" y="0"/>
            <wp:positionH relativeFrom="page">
              <wp:align>center</wp:align>
            </wp:positionH>
            <wp:positionV relativeFrom="paragraph">
              <wp:posOffset>8005445</wp:posOffset>
            </wp:positionV>
            <wp:extent cx="4065354" cy="509269"/>
            <wp:effectExtent l="0" t="0" r="0" b="571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marca_GOV-Minas_CGE_2019_RG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354" cy="50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2FF">
        <w:t xml:space="preserve">          </w:t>
      </w:r>
      <w:r w:rsidR="00EE12FF">
        <w:br w:type="page"/>
      </w:r>
      <w:r w:rsidR="00EE12FF">
        <w:lastRenderedPageBreak/>
        <w:t xml:space="preserve">   </w:t>
      </w:r>
    </w:p>
    <w:p w14:paraId="0872AC18" w14:textId="30FD9A47" w:rsidR="001B42C9" w:rsidRDefault="00CF2142" w:rsidP="00FE1CA6">
      <w:pPr>
        <w:pStyle w:val="OpenSans"/>
      </w:pP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7E62683" wp14:editId="6AF53A41">
                <wp:simplePos x="0" y="0"/>
                <wp:positionH relativeFrom="column">
                  <wp:posOffset>-33655</wp:posOffset>
                </wp:positionH>
                <wp:positionV relativeFrom="paragraph">
                  <wp:posOffset>5558155</wp:posOffset>
                </wp:positionV>
                <wp:extent cx="5889625" cy="1304290"/>
                <wp:effectExtent l="0" t="0" r="0" b="0"/>
                <wp:wrapNone/>
                <wp:docPr id="29" name="Agrupa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625" cy="1304290"/>
                          <a:chOff x="0" y="58406"/>
                          <a:chExt cx="5889773" cy="1306431"/>
                        </a:xfrm>
                      </wpg:grpSpPr>
                      <wps:wsp>
                        <wps:cNvPr id="24" name="Caixa de Texto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406"/>
                            <a:ext cx="20764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3745B" w14:textId="77777777" w:rsidR="005D2CBD" w:rsidRPr="00FE1CA6" w:rsidRDefault="005D2CBD" w:rsidP="0053505D">
                              <w:pPr>
                                <w:rPr>
                                  <w:rFonts w:ascii="Metropolis Black" w:hAnsi="Metropolis Black" w:cs="Open Sans"/>
                                  <w:b/>
                                  <w:color w:val="3B3838" w:themeColor="background2" w:themeShade="40"/>
                                  <w:sz w:val="34"/>
                                  <w:szCs w:val="34"/>
                                </w:rPr>
                              </w:pPr>
                              <w:r w:rsidRPr="00FE1CA6">
                                <w:rPr>
                                  <w:rFonts w:ascii="Metropolis Black" w:hAnsi="Metropolis Black" w:cs="Open Sans"/>
                                  <w:b/>
                                  <w:color w:val="3B3838" w:themeColor="background2" w:themeShade="40"/>
                                  <w:sz w:val="34"/>
                                  <w:szCs w:val="34"/>
                                </w:rPr>
                                <w:t>VALORES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tângulo 25"/>
                        <wps:cNvSpPr/>
                        <wps:spPr>
                          <a:xfrm>
                            <a:off x="1180214" y="116958"/>
                            <a:ext cx="4608000" cy="168687"/>
                          </a:xfrm>
                          <a:prstGeom prst="rect">
                            <a:avLst/>
                          </a:prstGeom>
                          <a:solidFill>
                            <a:srgbClr val="2F559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98" y="534999"/>
                            <a:ext cx="5857875" cy="82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21EAE" w14:textId="77777777" w:rsidR="005D2CBD" w:rsidRPr="00155CE5" w:rsidRDefault="005D2CBD" w:rsidP="00FE1CA6">
                              <w:pPr>
                                <w:pStyle w:val="OpenSans"/>
                              </w:pPr>
                              <w:r>
                                <w:t>Foco no cidadão; Transparência; Valor e ética; Integridade; Prestação de contas; Conformidade (compliance); Cooperação interinstitucional; Responsabilidade ambiental e social.</w:t>
                              </w:r>
                            </w:p>
                            <w:p w14:paraId="2FDFC57D" w14:textId="77777777" w:rsidR="005D2CBD" w:rsidRPr="00155CE5" w:rsidRDefault="005D2CBD" w:rsidP="0053505D">
                              <w:pPr>
                                <w:spacing w:line="276" w:lineRule="auto"/>
                                <w:jc w:val="both"/>
                                <w:rPr>
                                  <w:rFonts w:ascii="Open Sans" w:hAnsi="Open Sans" w:cs="Open Sans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7E62683" id="Agrupar 29" o:spid="_x0000_s1030" style="position:absolute;left:0;text-align:left;margin-left:-2.65pt;margin-top:437.65pt;width:463.75pt;height:102.7pt;z-index:251688960;mso-height-relative:margin" coordorigin=",584" coordsize="58897,1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I1AAQAAGcLAAAOAAAAZHJzL2Uyb0RvYy54bWzMVttu4zYQfS/QfyD43liSJVsSoixc7yYo&#10;kO4GmxT7TFPUBZVIlqQjp5/TX+mPdUhKiu0N2sWmtxeJ1+HM4TkzvHxz6Dv0yJRuBS9weBFgxDgV&#10;ZcvrAv/0cP1dipE2hJekE5wV+Ilp/Obq228uB5mzSDSiK5lCYITrfJAFboyR+WKhacN6oi+EZBwm&#10;K6F6YqCr6kWpyADW+24RBcFqMQhVSiUo0xpG3/pJfOXsVxWj5kNVaWZQV2Dwzbivct+d/S6uLkle&#10;KyKblo5ukK/woicth0NnU2+JIWiv2s9M9S1VQovKXFDRL0RVtZS5GCCaMDiL5kaJvXSx1PlQyxkm&#10;gPYMp682S98/3ih5L+8UIDHIGrBwPRvLoVK9/YOX6OAge5ohYweDKAwmaZqtogQjCnPhMoijbASV&#10;NoD8874kjYOVh5s27452r9fLefcqXoZ2zWI6fHHi0iCBJPoZB/06HO4bIpmDV+eAw51CbVngKMaI&#10;kx64uiXtgaCSoQeIViCYcBi5xRYxZA7fC8AgdDev5a2gP2vExbYhvGYbpcTQMFKClz4o6z6cY7da&#10;rHWurZHd8KMo4TSyN8IZehH2I/gm6KNgvYoTILWFPg6yZJ2cYEdyqbS5YaJHtlFgBWpwJ5DHW208&#10;zNMSe89cXLddB+Mk7/jJANyHHYHb8E57981hd3CQzcDsRPkEISnhdQZ5ARqNUL9iNIDGCqx/2RPF&#10;MOp+4ABLFsaxFaXrxMk6go46ntkdzxBOwVSBDUa+uTVeyHup2rqBk/xFcLEBKKvWRWg99l6N7gN/&#10;vPf/PJFAFZ5IH5n5/Tde7zsgkbujIyaMlLJUsJCfXX4YpkEUAiOtusJVlqReQhMH4lWQBsHIgXCV&#10;rtL16zigRdeWlgbWGa3q3bZT6JFA9oyukySbrJ8s+yKyaPPUMU+tj6wC2oBwIsdGl+vZfA6hlHEz&#10;aqohID93fAJhuswCXJx3uEzRcTBoLVfg9mx7NGDryOe2PffH9XYrc6Vi3hz8mWN+87zDnSy4mTf3&#10;LRfqJQMdRDWe7NdPivLQPFN1FpCW9LoF7d4Sbe6IgsoEV21V9QE+VSeGAouxhZHV2Uvjf68K+b7f&#10;CqBDCHVdUte0qjXd1KyU6D9BUd5Y7cPUJFtq1NSZhAtlnbLNxi2DciiJueX3kk5Ctrnp4fCJKDkm&#10;MAO0fy+mtE3yszzm19r7+N+kgNWUAs5riSXCURb4d0rJMkwzeI9BLkmWcZZlp7kkSZN1CjXE1ZM0&#10;ytKlSzZzLX5dPUHA1SyB9OfvZ640fWvgAdi1fYFtJvMaJ7ktnO94CSiR3JC28+2/qENzbv1P6tAX&#10;Es89aeA153LX+PK0z8XjvksMz+/jqz8AAAD//wMAUEsDBBQABgAIAAAAIQBmphaO4QAAAAsBAAAP&#10;AAAAZHJzL2Rvd25yZXYueG1sTI/BSsNAEIbvgu+wjOCt3U1KbYzZlFLUUxFsBfE2TaZJaHY3ZLdJ&#10;+vZOT3qbYT7++f5sPZlWDNT7xlkN0VyBIFu4srGVhq/D2ywB4QPaEltnScOVPKzz+7sM09KN9pOG&#10;fagEh1ifooY6hC6V0hc1GfRz15Hl28n1BgOvfSXLHkcON62MlXqSBhvLH2rsaFtTcd5fjIb3EcfN&#10;InoddufT9vpzWH587yLS+vFh2ryACDSFPxhu+qwOOTsd3cWWXrQaZssFkxqS1W1g4DmOYxBHJlWi&#10;ViDzTP7vkP8CAAD//wMAUEsBAi0AFAAGAAgAAAAhALaDOJL+AAAA4QEAABMAAAAAAAAAAAAAAAAA&#10;AAAAAFtDb250ZW50X1R5cGVzXS54bWxQSwECLQAUAAYACAAAACEAOP0h/9YAAACUAQAACwAAAAAA&#10;AAAAAAAAAAAvAQAAX3JlbHMvLnJlbHNQSwECLQAUAAYACAAAACEAjj7CNQAEAABnCwAADgAAAAAA&#10;AAAAAAAAAAAuAgAAZHJzL2Uyb0RvYy54bWxQSwECLQAUAAYACAAAACEAZqYWjuEAAAALAQAADwAA&#10;AAAAAAAAAAAAAABaBgAAZHJzL2Rvd25yZXYueG1sUEsFBgAAAAAEAAQA8wAAAGgHAAAAAA==&#10;">
                <v:shape id="Caixa de Texto 24" o:spid="_x0000_s1031" type="#_x0000_t202" style="position:absolute;top:584;width:20764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643745B" w14:textId="77777777" w:rsidR="005D2CBD" w:rsidRPr="00FE1CA6" w:rsidRDefault="005D2CBD" w:rsidP="0053505D">
                        <w:pPr>
                          <w:rPr>
                            <w:rFonts w:ascii="Metropolis Black" w:hAnsi="Metropolis Black" w:cs="Open Sans"/>
                            <w:b/>
                            <w:color w:val="3B3838" w:themeColor="background2" w:themeShade="40"/>
                            <w:sz w:val="34"/>
                            <w:szCs w:val="34"/>
                          </w:rPr>
                        </w:pPr>
                        <w:r w:rsidRPr="00FE1CA6">
                          <w:rPr>
                            <w:rFonts w:ascii="Metropolis Black" w:hAnsi="Metropolis Black" w:cs="Open Sans"/>
                            <w:b/>
                            <w:color w:val="3B3838" w:themeColor="background2" w:themeShade="40"/>
                            <w:sz w:val="34"/>
                            <w:szCs w:val="34"/>
                          </w:rPr>
                          <w:t>VALORES</w:t>
                        </w:r>
                      </w:p>
                    </w:txbxContent>
                  </v:textbox>
                </v:shape>
                <v:rect id="Retângulo 25" o:spid="_x0000_s1032" style="position:absolute;left:11802;top:1169;width:46080;height:1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SZwQAAANsAAAAPAAAAZHJzL2Rvd25yZXYueG1sRI9Bi8Iw&#10;FITvwv6H8ARvmioo2jWKKy6Kt+ru/dG8bYvNS2yytf57Iwgeh5n5hlmuO1OLlhpfWVYwHiUgiHOr&#10;Ky4U/Jy/h3MQPiBrrC2Tgjt5WK8+ektMtb1xRu0pFCJC2KeooAzBpVL6vCSDfmQdcfT+bGMwRNkU&#10;Ujd4i3BTy0mSzKTBiuNCiY62JeWX079R4Nv697LY7TfymtidWbjs6L4ypQb9bvMJIlAX3uFX+6AV&#10;TKbw/BJ/gFw9AAAA//8DAFBLAQItABQABgAIAAAAIQDb4fbL7gAAAIUBAAATAAAAAAAAAAAAAAAA&#10;AAAAAABbQ29udGVudF9UeXBlc10ueG1sUEsBAi0AFAAGAAgAAAAhAFr0LFu/AAAAFQEAAAsAAAAA&#10;AAAAAAAAAAAAHwEAAF9yZWxzLy5yZWxzUEsBAi0AFAAGAAgAAAAhAGMgpJnBAAAA2wAAAA8AAAAA&#10;AAAAAAAAAAAABwIAAGRycy9kb3ducmV2LnhtbFBLBQYAAAAAAwADALcAAAD1AgAAAAA=&#10;" fillcolor="#2f5597" stroked="f" strokeweight="1pt"/>
                <v:shape id="_x0000_s1033" type="#_x0000_t202" style="position:absolute;left:318;top:5349;width:58579;height:8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9821EAE" w14:textId="77777777" w:rsidR="005D2CBD" w:rsidRPr="00155CE5" w:rsidRDefault="005D2CBD" w:rsidP="00FE1CA6">
                        <w:pPr>
                          <w:pStyle w:val="OpenSans"/>
                        </w:pPr>
                        <w:r>
                          <w:t>Foco no cidadão; Transparência; Valor e ética; Integridade; Prestação de contas; Conformidade (compliance); Cooperação interinstitucional; Responsabilidade ambiental e social.</w:t>
                        </w:r>
                      </w:p>
                      <w:p w14:paraId="2FDFC57D" w14:textId="77777777" w:rsidR="005D2CBD" w:rsidRPr="00155CE5" w:rsidRDefault="005D2CBD" w:rsidP="0053505D">
                        <w:pPr>
                          <w:spacing w:line="276" w:lineRule="auto"/>
                          <w:jc w:val="both"/>
                          <w:rPr>
                            <w:rFonts w:ascii="Open Sans" w:hAnsi="Open Sans" w:cs="Open Sans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E1CA6" w:rsidRPr="00EE12FF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727F97" wp14:editId="56958E55">
                <wp:simplePos x="0" y="0"/>
                <wp:positionH relativeFrom="margin">
                  <wp:posOffset>-27940</wp:posOffset>
                </wp:positionH>
                <wp:positionV relativeFrom="paragraph">
                  <wp:posOffset>850062</wp:posOffset>
                </wp:positionV>
                <wp:extent cx="5973445" cy="1368425"/>
                <wp:effectExtent l="0" t="0" r="0" b="0"/>
                <wp:wrapNone/>
                <wp:docPr id="31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445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CB1AB" w14:textId="77777777" w:rsidR="005D2CBD" w:rsidRPr="00FE1CA6" w:rsidRDefault="005D2CBD" w:rsidP="00FE1CA6">
                            <w:pPr>
                              <w:spacing w:line="360" w:lineRule="auto"/>
                              <w:rPr>
                                <w:rFonts w:ascii="Metropolis Medium" w:hAnsi="Metropolis Medium" w:cs="Open Sans"/>
                                <w:color w:val="2F5597"/>
                                <w:sz w:val="36"/>
                                <w:szCs w:val="40"/>
                              </w:rPr>
                            </w:pPr>
                            <w:r w:rsidRPr="00FE1CA6">
                              <w:rPr>
                                <w:rFonts w:ascii="Metropolis Medium" w:hAnsi="Metropolis Medium" w:cs="Open Sans"/>
                                <w:color w:val="2F5597"/>
                                <w:sz w:val="36"/>
                                <w:szCs w:val="40"/>
                              </w:rPr>
                              <w:t xml:space="preserve">Ser </w:t>
                            </w:r>
                            <w:r w:rsidRPr="00215A52">
                              <w:rPr>
                                <w:rFonts w:ascii="Metropolis Medium" w:hAnsi="Metropolis Medium" w:cs="Open Sans"/>
                                <w:color w:val="2F5597"/>
                                <w:sz w:val="36"/>
                                <w:szCs w:val="36"/>
                              </w:rPr>
                              <w:t>integridade</w:t>
                            </w:r>
                            <w:r w:rsidRPr="00FE1CA6">
                              <w:rPr>
                                <w:rFonts w:ascii="Metropolis Medium" w:hAnsi="Metropolis Medium" w:cs="Open Sans"/>
                                <w:color w:val="2F5597"/>
                                <w:sz w:val="36"/>
                                <w:szCs w:val="40"/>
                              </w:rPr>
                              <w:t xml:space="preserve"> e eficiência por uma sociedade melhor.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727F97" id="_x0000_t202" coordsize="21600,21600" o:spt="202" path="m,l,21600r21600,l21600,xe">
                <v:stroke joinstyle="miter"/>
                <v:path gradientshapeok="t" o:connecttype="rect"/>
              </v:shapetype>
              <v:shape id="Caixa de Texto 31" o:spid="_x0000_s1034" type="#_x0000_t202" style="position:absolute;left:0;text-align:left;margin-left:-2.2pt;margin-top:66.95pt;width:470.35pt;height:107.75pt;z-index:25169305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Wt/AEAANYDAAAOAAAAZHJzL2Uyb0RvYy54bWysU9uO0zAQfUfiHyy/0/SSdnejpqulqyKk&#10;ZUHa5QOmjtNYJB4zdpuUr2fitKXAG+LFsj3jM2fOHC/vu6YWB03eoM3lZDSWQluFhbG7XH593by7&#10;lcIHsAXUaHUuj9rL+9XbN8vWZXqKFdaFJsEg1mety2UVgsuSxKtKN+BH6LTlYInUQOAj7ZKCoGX0&#10;pk6m4/EiaZEKR6i093z7OATlKuKXpVbhc1l6HUSdS+YW4kpx3fZrslpCtiNwlVEnGvAPLBowlote&#10;oB4hgNiT+QuqMYrQYxlGCpsEy9IoHXvgbibjP7p5qcDp2AuL491FJv//YNXz4QsJU+RyNpHCQsMz&#10;WoPpQBRavOouoOAAq9Q6n3Hyi+P00L3HjqcdO/buCdU3LyyuK7A7/UCEbaWhYJbxZXL1dMDxPci2&#10;/YQFV4N9wAjUldT0ErIogtF5WsfLhJiIUHw5v7uZpelcCsWxyWxxm07nPbsEsvNzRz580NiIfpNL&#10;YgtEeDg8+TCknlP6ahY3pq6jDWr72wVj9jeRfs944B66bRf1WpxV2WJx5H4IB3PxZ+BNhfRDipaN&#10;lUv/fQ+kpag/WtbkbpKmvRPjIZ3fTPlA15HtdQSsYqhcBimG7ToM7t07MruKK52n8MA6bkzssBd8&#10;YHWiz+aJGp2M3rvz+hyzfn3H1U8AAAD//wMAUEsDBBQABgAIAAAAIQBmbc8P3wAAAAoBAAAPAAAA&#10;ZHJzL2Rvd25yZXYueG1sTI/BTsMwDIbvSLxDZCRuW8pSDVqaThPaxhEYFeesCW1F40RJ1pW3x5zg&#10;aPvT7++vNrMd2WRCHBxKuFtmwAy2Tg/YSWje94sHYDEp1Gp0aCR8mwib+vqqUqV2F3wz0zF1jEIw&#10;lkpCn5IvOY9tb6yKS+cN0u3TBasSjaHjOqgLhduRr7Jsza0akD70ypun3rRfx7OV4JM/3D+Hl9ft&#10;bj9lzcehWQ3dTsrbm3n7CCyZOf3B8KtP6lCT08mdUUc2SljkOZG0F6IARkAh1gLYSYLIixx4XfH/&#10;FeofAAAA//8DAFBLAQItABQABgAIAAAAIQC2gziS/gAAAOEBAAATAAAAAAAAAAAAAAAAAAAAAABb&#10;Q29udGVudF9UeXBlc10ueG1sUEsBAi0AFAAGAAgAAAAhADj9If/WAAAAlAEAAAsAAAAAAAAAAAAA&#10;AAAALwEAAF9yZWxzLy5yZWxzUEsBAi0AFAAGAAgAAAAhANUMFa38AQAA1gMAAA4AAAAAAAAAAAAA&#10;AAAALgIAAGRycy9lMm9Eb2MueG1sUEsBAi0AFAAGAAgAAAAhAGZtzw/fAAAACgEAAA8AAAAAAAAA&#10;AAAAAAAAVgQAAGRycy9kb3ducmV2LnhtbFBLBQYAAAAABAAEAPMAAABiBQAAAAA=&#10;" filled="f" stroked="f">
                <v:textbox style="mso-fit-shape-to-text:t">
                  <w:txbxContent>
                    <w:p w14:paraId="10ACB1AB" w14:textId="77777777" w:rsidR="005D2CBD" w:rsidRPr="00FE1CA6" w:rsidRDefault="005D2CBD" w:rsidP="00FE1CA6">
                      <w:pPr>
                        <w:spacing w:line="360" w:lineRule="auto"/>
                        <w:rPr>
                          <w:rFonts w:ascii="Metropolis Medium" w:hAnsi="Metropolis Medium" w:cs="Open Sans"/>
                          <w:color w:val="2F5597"/>
                          <w:sz w:val="36"/>
                          <w:szCs w:val="40"/>
                        </w:rPr>
                      </w:pPr>
                      <w:r w:rsidRPr="00FE1CA6">
                        <w:rPr>
                          <w:rFonts w:ascii="Metropolis Medium" w:hAnsi="Metropolis Medium" w:cs="Open Sans"/>
                          <w:color w:val="2F5597"/>
                          <w:sz w:val="36"/>
                          <w:szCs w:val="40"/>
                        </w:rPr>
                        <w:t xml:space="preserve">Ser </w:t>
                      </w:r>
                      <w:r w:rsidRPr="00215A52">
                        <w:rPr>
                          <w:rFonts w:ascii="Metropolis Medium" w:hAnsi="Metropolis Medium" w:cs="Open Sans"/>
                          <w:color w:val="2F5597"/>
                          <w:sz w:val="36"/>
                          <w:szCs w:val="36"/>
                        </w:rPr>
                        <w:t>integridade</w:t>
                      </w:r>
                      <w:r w:rsidRPr="00FE1CA6">
                        <w:rPr>
                          <w:rFonts w:ascii="Metropolis Medium" w:hAnsi="Metropolis Medium" w:cs="Open Sans"/>
                          <w:color w:val="2F5597"/>
                          <w:sz w:val="36"/>
                          <w:szCs w:val="40"/>
                        </w:rPr>
                        <w:t xml:space="preserve"> e eficiência por uma sociedade melhor.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1CA6" w:rsidRPr="00EE12FF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8241D9" wp14:editId="0C146D76">
                <wp:simplePos x="0" y="0"/>
                <wp:positionH relativeFrom="margin">
                  <wp:posOffset>-27940</wp:posOffset>
                </wp:positionH>
                <wp:positionV relativeFrom="paragraph">
                  <wp:posOffset>216481</wp:posOffset>
                </wp:positionV>
                <wp:extent cx="5973445" cy="744220"/>
                <wp:effectExtent l="0" t="0" r="0" b="0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445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40AD" w14:textId="77777777" w:rsidR="005D2CBD" w:rsidRPr="00FE1CA6" w:rsidRDefault="005D2CBD" w:rsidP="00281241">
                            <w:pPr>
                              <w:rPr>
                                <w:rFonts w:ascii="Metropolis Black" w:hAnsi="Metropolis Black" w:cs="Open Sans"/>
                                <w:color w:val="3B3838" w:themeColor="background2" w:themeShade="40"/>
                                <w:sz w:val="80"/>
                                <w:szCs w:val="80"/>
                              </w:rPr>
                            </w:pPr>
                            <w:r w:rsidRPr="00FE1CA6">
                              <w:rPr>
                                <w:rFonts w:ascii="Metropolis Black" w:hAnsi="Metropolis Black" w:cs="Open Sans"/>
                                <w:color w:val="3B3838" w:themeColor="background2" w:themeShade="40"/>
                                <w:sz w:val="72"/>
                                <w:szCs w:val="80"/>
                              </w:rPr>
                              <w:t>PROPÓSITO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28241D9" id="Caixa de Texto 30" o:spid="_x0000_s1035" type="#_x0000_t202" style="position:absolute;left:0;text-align:left;margin-left:-2.2pt;margin-top:17.05pt;width:470.35pt;height:58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/X05AEAAKgDAAAOAAAAZHJzL2Uyb0RvYy54bWysU12P0zAQfEfiP1h+p2lLSrmo6em40yGk&#10;40M6+AGO4zQWidfsuk3Kr2ft9HoF3hAvlu11ZmdmJ5vrse/EwSBZcKVczOZSGKehtm5Xym9f71+9&#10;lYKCcrXqwJlSHg3J6+3LF5vBF2YJLXS1QcEgjorBl7INwRdZRro1vaIZeOO42AD2KvARd1mNamD0&#10;vsuW8/mbbACsPYI2RHx7NxXlNuE3jdHhc9OQCaIrJXMLacW0VnHNthtV7FD51uoTDfUPLHplHTc9&#10;Q92poMQe7V9QvdUIBE2YaegzaBqrTdLAahbzP9Q8tsqbpIXNIX+2if4frP50ePRfUITxHYw8wCSC&#10;/APo7yQc3LbK7cwNIgytUTU3XkTLssFTcfo0Wk0FRZBq+Ag1D1ntAySgscE+usI6BaPzAI5n080Y&#10;hObL1dX6dZ6vpNBcW+f5cpmmkqni6WuPFN4b6EXclBJ5qAldHR4oRDaqeHoSmzm4t12XBtu53y74&#10;YbxJ7CPhiXoYq1HYmptHaVFMBfWR5SBMceF486YF/CnFwFEpJf3YKzRSdB8cW3K1yPOYrXTIV2sW&#10;IPCyUl1WlNMMVcogxbS9DVMe9x7truVO0xAc3LCNjU0Kn1md6HMckvBTdGPeLs/p1fMPtv0FAAD/&#10;/wMAUEsDBBQABgAIAAAAIQA9W7Dj3gAAAAkBAAAPAAAAZHJzL2Rvd25yZXYueG1sTI/LTsMwEEX3&#10;SP0Hayqxa+2QtKIhToVAbEGUh8TOjadJRDyOYrcJf8901S5H9+jeM8V2cp044RBaTxqSpQKBVHnb&#10;Uq3h8+NlcQ8iREPWdJ5Qwx8G2Jazm8Lk1o/0jqddrAWXUMiNhibGPpcyVA06E5a+R+Ls4AdnIp9D&#10;Le1gRi53nbxTai2daYkXGtPjU4PV7+7oNHy9Hn6+M/VWP7tVP/pJSXIbqfXtfHp8ABFxihcYzvqs&#10;DiU77f2RbBCdhkWWMakhzRIQnG/SdQpiz+AqSUGWhbz+oPwHAAD//wMAUEsBAi0AFAAGAAgAAAAh&#10;ALaDOJL+AAAA4QEAABMAAAAAAAAAAAAAAAAAAAAAAFtDb250ZW50X1R5cGVzXS54bWxQSwECLQAU&#10;AAYACAAAACEAOP0h/9YAAACUAQAACwAAAAAAAAAAAAAAAAAvAQAAX3JlbHMvLnJlbHNQSwECLQAU&#10;AAYACAAAACEAzBv19OQBAACoAwAADgAAAAAAAAAAAAAAAAAuAgAAZHJzL2Uyb0RvYy54bWxQSwEC&#10;LQAUAAYACAAAACEAPVuw494AAAAJAQAADwAAAAAAAAAAAAAAAAA+BAAAZHJzL2Rvd25yZXYueG1s&#10;UEsFBgAAAAAEAAQA8wAAAEkFAAAAAA==&#10;" filled="f" stroked="f">
                <v:textbox>
                  <w:txbxContent>
                    <w:p w14:paraId="4D8640AD" w14:textId="77777777" w:rsidR="005D2CBD" w:rsidRPr="00FE1CA6" w:rsidRDefault="005D2CBD" w:rsidP="00281241">
                      <w:pPr>
                        <w:rPr>
                          <w:rFonts w:ascii="Metropolis Black" w:hAnsi="Metropolis Black" w:cs="Open Sans"/>
                          <w:color w:val="3B3838" w:themeColor="background2" w:themeShade="40"/>
                          <w:sz w:val="80"/>
                          <w:szCs w:val="80"/>
                        </w:rPr>
                      </w:pPr>
                      <w:r w:rsidRPr="00FE1CA6">
                        <w:rPr>
                          <w:rFonts w:ascii="Metropolis Black" w:hAnsi="Metropolis Black" w:cs="Open Sans"/>
                          <w:color w:val="3B3838" w:themeColor="background2" w:themeShade="40"/>
                          <w:sz w:val="72"/>
                          <w:szCs w:val="80"/>
                        </w:rPr>
                        <w:t>PROPÓSITO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1CA6"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CC616F9" wp14:editId="666C2F0A">
                <wp:simplePos x="0" y="0"/>
                <wp:positionH relativeFrom="column">
                  <wp:posOffset>-34668</wp:posOffset>
                </wp:positionH>
                <wp:positionV relativeFrom="paragraph">
                  <wp:posOffset>4153157</wp:posOffset>
                </wp:positionV>
                <wp:extent cx="5888990" cy="1011192"/>
                <wp:effectExtent l="0" t="0" r="0" b="0"/>
                <wp:wrapNone/>
                <wp:docPr id="27" name="Agrupar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990" cy="1011192"/>
                          <a:chOff x="0" y="77859"/>
                          <a:chExt cx="5889138" cy="1011731"/>
                        </a:xfrm>
                      </wpg:grpSpPr>
                      <wps:wsp>
                        <wps:cNvPr id="15" name="Caixa de Texto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859"/>
                            <a:ext cx="903768" cy="4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BFCDE" w14:textId="77777777" w:rsidR="005D2CBD" w:rsidRPr="00FE1CA6" w:rsidRDefault="005D2CBD" w:rsidP="00155CE5">
                              <w:pPr>
                                <w:rPr>
                                  <w:rFonts w:ascii="Metropolis Black" w:hAnsi="Metropolis Black" w:cs="Open Sans"/>
                                  <w:b/>
                                  <w:color w:val="3B3838" w:themeColor="background2" w:themeShade="40"/>
                                  <w:sz w:val="34"/>
                                  <w:szCs w:val="34"/>
                                </w:rPr>
                              </w:pPr>
                              <w:r w:rsidRPr="00FE1CA6">
                                <w:rPr>
                                  <w:rFonts w:ascii="Metropolis Black" w:hAnsi="Metropolis Black" w:cs="Open Sans"/>
                                  <w:b/>
                                  <w:color w:val="3B3838" w:themeColor="background2" w:themeShade="40"/>
                                  <w:sz w:val="34"/>
                                  <w:szCs w:val="34"/>
                                </w:rPr>
                                <w:t>VISÃO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tângulo 16"/>
                        <wps:cNvSpPr/>
                        <wps:spPr>
                          <a:xfrm>
                            <a:off x="839972" y="116958"/>
                            <a:ext cx="4949456" cy="169200"/>
                          </a:xfrm>
                          <a:prstGeom prst="rect">
                            <a:avLst/>
                          </a:prstGeom>
                          <a:solidFill>
                            <a:srgbClr val="2F559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98" y="515432"/>
                            <a:ext cx="5857240" cy="574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19199" w14:textId="77777777" w:rsidR="005D2CBD" w:rsidRPr="00155CE5" w:rsidRDefault="005D2CBD" w:rsidP="00FE1CA6">
                              <w:pPr>
                                <w:pStyle w:val="OpenSans"/>
                              </w:pPr>
                              <w:r>
                                <w:t>Ser referência nacional na área de controle e reconhecido pela sociedade como um órgão de excelência no fortaleciamento da integridade pública.</w:t>
                              </w:r>
                            </w:p>
                            <w:p w14:paraId="1E1B75D9" w14:textId="77777777" w:rsidR="005D2CBD" w:rsidRPr="00155CE5" w:rsidRDefault="005D2CBD" w:rsidP="00155CE5">
                              <w:pPr>
                                <w:spacing w:line="276" w:lineRule="auto"/>
                                <w:jc w:val="both"/>
                                <w:rPr>
                                  <w:rFonts w:ascii="Open Sans" w:hAnsi="Open Sans" w:cs="Open Sans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4CC616F9" id="Agrupar 27" o:spid="_x0000_s1036" style="position:absolute;left:0;text-align:left;margin-left:-2.75pt;margin-top:327pt;width:463.7pt;height:79.6pt;z-index:251676672;mso-height-relative:margin" coordorigin=",778" coordsize="58891,10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xVCwQAAGYLAAAOAAAAZHJzL2Uyb0RvYy54bWzMVttu4zYQfS/QfyD43liyLVsSoixc7yYo&#10;kO4GmxT7TFPUBZVIlqQjZz+nv9If65AUZccN2u02LZoAMq8zw8NzZnj55tB36JEp3Qpe4Pgiwohx&#10;KsqW1wX+6eH6uxQjbQgvSSc4K/AT0/jN1bffXA4yZ3PRiK5kCoERrvNBFrgxRuazmaYN64m+EJJx&#10;mKyE6omBrqpnpSIDWO+72TyKVrNBqFIqQZnWMPrWT+IrZ7+qGDUfqkozg7oCQ2zGfZX77ux3dnVJ&#10;8loR2bR0DIN8RRQ9aTk4nUy9JYagvWr/YKpvqRJaVOaCin4mqqqlzJ0BThNHZ6e5UWIv3VnqfKjl&#10;BBNAe4bTV5ul7x9vlLyXdwqQGGQNWLiePcuhUr39hSjRwUH2NEHGDgZRGEzSNM0yQJbCXBzFcZzN&#10;Pai0AeSP+9brNMnCzLvj7ixeAEXC7vUitmtmwfnsWUiDBJLoIw76n+Fw3xDJHLw6BxzuFGpLOESC&#10;ESc9cHVL2gNBJUMPcFqBYMJh5BZbxJA5fC8Ag9jdvJa3gv6sERfbhvCabZQSQ8NICVH6Q9nwwY/d&#10;arHWubZGdsOPogRvZG+EM/Qi7CfwBeizaLFejdgto2y5dPFN0JFcKm1umOiRbRRYgRicA/J4q41H&#10;OSyx18zFddt1ME7yjj8bAJt2BC7Dx+yjN4fdwSGWBlx2onyCEynhZQZpARqNUJ8xGkBiBda/7Ili&#10;GHU/cEAli5dLq0nXWSbrOXTU6czudIZwCqYKbDDyza3xOt5L1dYNePL3wMUGkKxad0IbsY9qDB/o&#10;46P/93m0Cjz6yMxvv/J63wGHVgGrkQgjoywTLORnd58usmw9x8hqK15liUOa5IEBywz+E/Dj5LPK&#10;ICE+U8/fpoAWXVtaFthYtKp3206hRwK5c36dJNl6tP5s2RdxRZunjnlmfWQVsAZkM3dkdJmeTX4I&#10;pYybUVENAfE590kEf8G7rQ12h8sTHQeD1nIFYU+2RwNhpTcSbHvqj+vtVuYKxbQ5+rPA/OZph/Ms&#10;uJk29y0X6iUDHZxq9OzXB0F5aI5MnfSjJb1uQbq3RJs7oqAugUCsqD7Ap+rEUGAxtjCyMntp/HVF&#10;yPf9VgAdYqjqkrqmFa3pQrNSov8EJXljpQ9TQbXUqNAJuoWiTtlm45ZBMZTE3PJ7SYOObWp6OHwi&#10;So75ywDt34uQtEl+lsb8Wnsf/5cMMI/XIQWclRJXIu2Nj1ngv6kkizjNoF5AMkniZLkY63RIJkkK&#10;GdjmY5tMkvUy9tnmleoJArJmyTxxyjipNH1r4P3XtX2BU6vx8UVm6+Y7XoJeSG5I2/n2X9Qh97x4&#10;QUevK4HA6PM69IXMcy8aeMy55DU+PO1r8bTvMsPxeXz1OwAAAP//AwBQSwMEFAAGAAgAAAAhAE7S&#10;6cLhAAAACgEAAA8AAABkcnMvZG93bnJldi54bWxMj0FLw0AQhe+C/2EZwVu7SWpKG7MppainItgK&#10;4m2anSah2d2Q3Sbpv3c86XGYj/e+l28m04qBet84qyCeRyDIlk43tlLweXydrUD4gFZj6ywpuJGH&#10;TXF/l2Om3Wg/aDiESnCI9RkqqEPoMil9WZNBP3cdWf6dXW8w8NlXUvc4crhpZRJFS2mwsdxQY0e7&#10;msrL4WoUvI04bhfxy7C/nHe372P6/rWPSanHh2n7DCLQFP5g+NVndSjY6eSuVnvRKpilKZMKlukT&#10;b2JgncRrECcFq3iRgCxy+X9C8QMAAP//AwBQSwECLQAUAAYACAAAACEAtoM4kv4AAADhAQAAEwAA&#10;AAAAAAAAAAAAAAAAAAAAW0NvbnRlbnRfVHlwZXNdLnhtbFBLAQItABQABgAIAAAAIQA4/SH/1gAA&#10;AJQBAAALAAAAAAAAAAAAAAAAAC8BAABfcmVscy8ucmVsc1BLAQItABQABgAIAAAAIQCqHrxVCwQA&#10;AGYLAAAOAAAAAAAAAAAAAAAAAC4CAABkcnMvZTJvRG9jLnhtbFBLAQItABQABgAIAAAAIQBO0unC&#10;4QAAAAoBAAAPAAAAAAAAAAAAAAAAAGUGAABkcnMvZG93bnJldi54bWxQSwUGAAAAAAQABADzAAAA&#10;cwcAAAAA&#10;">
                <v:shape id="Caixa de Texto 15" o:spid="_x0000_s1037" type="#_x0000_t202" style="position:absolute;top:778;width:9037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B4BFCDE" w14:textId="77777777" w:rsidR="005D2CBD" w:rsidRPr="00FE1CA6" w:rsidRDefault="005D2CBD" w:rsidP="00155CE5">
                        <w:pPr>
                          <w:rPr>
                            <w:rFonts w:ascii="Metropolis Black" w:hAnsi="Metropolis Black" w:cs="Open Sans"/>
                            <w:b/>
                            <w:color w:val="3B3838" w:themeColor="background2" w:themeShade="40"/>
                            <w:sz w:val="34"/>
                            <w:szCs w:val="34"/>
                          </w:rPr>
                        </w:pPr>
                        <w:r w:rsidRPr="00FE1CA6">
                          <w:rPr>
                            <w:rFonts w:ascii="Metropolis Black" w:hAnsi="Metropolis Black" w:cs="Open Sans"/>
                            <w:b/>
                            <w:color w:val="3B3838" w:themeColor="background2" w:themeShade="40"/>
                            <w:sz w:val="34"/>
                            <w:szCs w:val="34"/>
                          </w:rPr>
                          <w:t>VISÃO</w:t>
                        </w:r>
                      </w:p>
                    </w:txbxContent>
                  </v:textbox>
                </v:shape>
                <v:rect id="Retângulo 16" o:spid="_x0000_s1038" style="position:absolute;left:8399;top:1169;width:49495;height:1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BTvwAAANsAAAAPAAAAZHJzL2Rvd25yZXYueG1sRE9Li8Iw&#10;EL4L/ocwC95suh5krUZxRXHxVh/3oZlti80kNrF2/71ZELzNx/ecxao3jeio9bVlBZ9JCoK4sLrm&#10;UsH5tBt/gfABWWNjmRT8kYfVcjhYYKbtg3PqjqEUMYR9hgqqEFwmpS8qMugT64gj92tbgyHCtpS6&#10;xUcMN42cpOlUGqw5NlToaFNRcT3ejQLfNZfrbLtfy1tqt2bm8oP7zpUaffTrOYhAfXiLX+4fHedP&#10;4f+XeIBcPgEAAP//AwBQSwECLQAUAAYACAAAACEA2+H2y+4AAACFAQAAEwAAAAAAAAAAAAAAAAAA&#10;AAAAW0NvbnRlbnRfVHlwZXNdLnhtbFBLAQItABQABgAIAAAAIQBa9CxbvwAAABUBAAALAAAAAAAA&#10;AAAAAAAAAB8BAABfcmVscy8ucmVsc1BLAQItABQABgAIAAAAIQBdnvBTvwAAANsAAAAPAAAAAAAA&#10;AAAAAAAAAAcCAABkcnMvZG93bnJldi54bWxQSwUGAAAAAAMAAwC3AAAA8wIAAAAA&#10;" fillcolor="#2f5597" stroked="f" strokeweight="1pt"/>
                <v:shape id="_x0000_s1039" type="#_x0000_t202" style="position:absolute;left:318;top:5154;width:58573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4619199" w14:textId="77777777" w:rsidR="005D2CBD" w:rsidRPr="00155CE5" w:rsidRDefault="005D2CBD" w:rsidP="00FE1CA6">
                        <w:pPr>
                          <w:pStyle w:val="OpenSans"/>
                        </w:pPr>
                        <w:r>
                          <w:t>Ser referência nacional na área de controle e reconhecido pela sociedade como um órgão de excelência no fortaleciamento da integridade pública.</w:t>
                        </w:r>
                      </w:p>
                      <w:p w14:paraId="1E1B75D9" w14:textId="77777777" w:rsidR="005D2CBD" w:rsidRPr="00155CE5" w:rsidRDefault="005D2CBD" w:rsidP="00155CE5">
                        <w:pPr>
                          <w:spacing w:line="276" w:lineRule="auto"/>
                          <w:jc w:val="both"/>
                          <w:rPr>
                            <w:rFonts w:ascii="Open Sans" w:hAnsi="Open Sans" w:cs="Open Sans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E1CA6"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F5571A4" wp14:editId="6BF586B4">
                <wp:simplePos x="0" y="0"/>
                <wp:positionH relativeFrom="column">
                  <wp:posOffset>-34668</wp:posOffset>
                </wp:positionH>
                <wp:positionV relativeFrom="paragraph">
                  <wp:posOffset>2256263</wp:posOffset>
                </wp:positionV>
                <wp:extent cx="5889625" cy="1496546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625" cy="1496546"/>
                          <a:chOff x="0" y="48657"/>
                          <a:chExt cx="5889773" cy="1497227"/>
                        </a:xfrm>
                      </wpg:grpSpPr>
                      <wps:wsp>
                        <wps:cNvPr id="14" name="Caixa de Texto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657"/>
                            <a:ext cx="1084521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48D97" w14:textId="77777777" w:rsidR="005D2CBD" w:rsidRPr="00FE1CA6" w:rsidRDefault="005D2CBD" w:rsidP="0053505D">
                              <w:pPr>
                                <w:rPr>
                                  <w:rFonts w:ascii="Metropolis Black" w:hAnsi="Metropolis Black" w:cs="Open Sans"/>
                                  <w:b/>
                                  <w:color w:val="3B3838" w:themeColor="background2" w:themeShade="40"/>
                                  <w:sz w:val="34"/>
                                  <w:szCs w:val="34"/>
                                </w:rPr>
                              </w:pPr>
                              <w:r w:rsidRPr="00FE1CA6">
                                <w:rPr>
                                  <w:rFonts w:ascii="Metropolis Black" w:hAnsi="Metropolis Black" w:cs="Open Sans"/>
                                  <w:b/>
                                  <w:color w:val="3B3838" w:themeColor="background2" w:themeShade="40"/>
                                  <w:sz w:val="34"/>
                                  <w:szCs w:val="34"/>
                                </w:rPr>
                                <w:t>MISSÃO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tângulo 17"/>
                        <wps:cNvSpPr/>
                        <wps:spPr>
                          <a:xfrm>
                            <a:off x="1041991" y="116958"/>
                            <a:ext cx="4752000" cy="168275"/>
                          </a:xfrm>
                          <a:prstGeom prst="rect">
                            <a:avLst/>
                          </a:prstGeom>
                          <a:solidFill>
                            <a:srgbClr val="2F559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98" y="525158"/>
                            <a:ext cx="5857875" cy="102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5CAE2" w14:textId="77777777" w:rsidR="005D2CBD" w:rsidRPr="00FE1CA6" w:rsidRDefault="005D2CBD" w:rsidP="00FE1CA6">
                              <w:pPr>
                                <w:pStyle w:val="OpenSans"/>
                              </w:pPr>
                              <w:r w:rsidRPr="00FE1CA6">
                                <w:t>Promover a integridade e aperfeiçoar os mescanismos de transparência da gestão pública, com participação social, da prevenção e do combate à corrupção, monitorando a qualidade dos gastos públicos, o equilíbrio fiscal e a efetividade das políticas públicas.</w:t>
                              </w:r>
                            </w:p>
                            <w:p w14:paraId="53450436" w14:textId="77777777" w:rsidR="005D2CBD" w:rsidRPr="00155CE5" w:rsidRDefault="005D2CBD" w:rsidP="0053505D">
                              <w:pPr>
                                <w:spacing w:line="276" w:lineRule="auto"/>
                                <w:jc w:val="both"/>
                                <w:rPr>
                                  <w:rFonts w:ascii="Open Sans" w:hAnsi="Open Sans" w:cs="Open Sans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F5571A4" id="Agrupar 28" o:spid="_x0000_s1040" style="position:absolute;left:0;text-align:left;margin-left:-2.75pt;margin-top:177.65pt;width:463.75pt;height:117.85pt;z-index:251682816;mso-height-relative:margin" coordorigin=",486" coordsize="58897,1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OoVAgQAAGoLAAAOAAAAZHJzL2Uyb0RvYy54bWzMVt1u2zYUvh+wdyB4v1hSJVsSohSe2wQD&#10;sjZoUvSapqgfTCI5ko6cPs5eZS+2Q1KSHdfYirQbdiPx9/Ccj993Di9f7/sOPTKlW8ELHF4EGDFO&#10;RdnyusAfH65/SjHShvCSdIKzAj8xjV9f/fjD5SBzFolGdCVTCIxwnQ+ywI0xMl8sNG1YT/SFkIzD&#10;ZCVUTwx0Vb0oFRnAet8toiBYLgahSqkEZVrD6Bs/ia+c/api1LyvKs0M6goMvhn3Ve67td/F1SXJ&#10;a0Vk09LRDfICL3rScjh0NvWGGIJ2qv3CVN9SJbSozAUV/UJUVUuZiwGiCYOTaG6U2EkXS50PtZxh&#10;AmhPcHqxWfru8UbJe3mnAIlB1oCF69lY9pXq7R+8RHsH2dMMGdsbRGEwSdNsGSUYUZgL42yZxEsP&#10;Km0A+cO+OF0mq2nm7dHu1erVvHsVRW7NYjp88cylQQJJ9AEH/W043DdEMgevzgGHO4Xa0gaBESc9&#10;cHVD2j1BJUMPEK1AMOEwcostYsjsfxaAQehuXstbQX/TiItNQ3jN1kqJoWGkBC9DuxNimbdarHWu&#10;rZHt8Kso4TSyM8IZOgv7EXwT9GGQxkkUevDiIEtWiTtmwo7kUmlzw0SPbKPACtTgTiCPt9pYjw5L&#10;7D1zcd12HYyTvOPPBmChHXERWKe9+2a/3XvInI5sRFtRPkFMSnihQWKARiPUZ4wGEFmB9e87ohhG&#10;3S8ccMnCOLaqdJ04WUXQUccz2+MZwimYKrDByDc3xit5J1VbN3CSvwku1oBl1boQD16N/gOBvPv/&#10;PpNWE5M+MPPnH7zedcAiR/AjKoyc8rAe7m4UXRjEYZbBJVt5hcssSb2GJhLEqwTSIMDm9LdMo28l&#10;gRZdW1oeWAJoVW83nUKPBNJndJ0k2STPZ8u+ii3aPHXMc+sDq4A3oJzIK8cmezafQyhl3Iyiagjo&#10;zx2fQJiOZ0BGVx7sDsfhjoNBa7kCt2fbo4Hztj35x/V2K3O1Yt4c/J1jfvO8w50suJk39y0X6pyB&#10;DqIaT/brJ0l5aA5UnQWkJb1uQby3RJs7oqA0wVVbVb2HT9WJocBibGFkdXZu/PuqkO/6jQA6ACfB&#10;O9e0qjXd1KyU6D9BVV5b7cPUJFtq1NSZhAt1nbL12i2DeiiJueX3kk5CtmnrYf+JKDlmMAO0fyem&#10;vE3yk0Tm19r7+L+kgCiaUsBJMYksEY6ywH9TS16FaQYPMsglSZSEp7kkSZNVCvnD55IgClaRq+Vz&#10;NT6Ui5dUFARkzeBcp4yjWtO3Bp6AXdsXOLUaHx9ltnS+5SXARHJD2s63/6kSOYGdEdL31cBE6dNK&#10;9JXUc68aeNC57DU+Pu2L8bjvUsPhiXz1FwAAAP//AwBQSwMEFAAGAAgAAAAhAAYXlarhAAAACgEA&#10;AA8AAABkcnMvZG93bnJldi54bWxMj01Lw0AQhu+C/2EZwVu7+WDFxmxKKeqpCLaCeJsm0yQ0Oxuy&#10;2yT9964nexzm4X2fN1/PphMjDa61rCFeRiCIS1u1XGv4OrwtnkE4j1xhZ5k0XMnBuri/yzGr7MSf&#10;NO59LUIIuww1NN73mZSubMigW9qeOPxOdjDowznUshpwCuGmk0kUPUmDLYeGBnvaNlSe9xej4X3C&#10;aZPGr+PufNpefw7q43sXk9aPD/PmBYSn2f/D8Kcf1KEITkd74cqJTsNCqUBqSJVKQQRglSRh3FGD&#10;WsURyCKXtxOKXwAAAP//AwBQSwECLQAUAAYACAAAACEAtoM4kv4AAADhAQAAEwAAAAAAAAAAAAAA&#10;AAAAAAAAW0NvbnRlbnRfVHlwZXNdLnhtbFBLAQItABQABgAIAAAAIQA4/SH/1gAAAJQBAAALAAAA&#10;AAAAAAAAAAAAAC8BAABfcmVscy8ucmVsc1BLAQItABQABgAIAAAAIQB3mOoVAgQAAGoLAAAOAAAA&#10;AAAAAAAAAAAAAC4CAABkcnMvZTJvRG9jLnhtbFBLAQItABQABgAIAAAAIQAGF5Wq4QAAAAoBAAAP&#10;AAAAAAAAAAAAAAAAAFwGAABkcnMvZG93bnJldi54bWxQSwUGAAAAAAQABADzAAAAagcAAAAA&#10;">
                <v:shape id="Caixa de Texto 14" o:spid="_x0000_s1041" type="#_x0000_t202" style="position:absolute;top:486;width:10845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6248D97" w14:textId="77777777" w:rsidR="005D2CBD" w:rsidRPr="00FE1CA6" w:rsidRDefault="005D2CBD" w:rsidP="0053505D">
                        <w:pPr>
                          <w:rPr>
                            <w:rFonts w:ascii="Metropolis Black" w:hAnsi="Metropolis Black" w:cs="Open Sans"/>
                            <w:b/>
                            <w:color w:val="3B3838" w:themeColor="background2" w:themeShade="40"/>
                            <w:sz w:val="34"/>
                            <w:szCs w:val="34"/>
                          </w:rPr>
                        </w:pPr>
                        <w:r w:rsidRPr="00FE1CA6">
                          <w:rPr>
                            <w:rFonts w:ascii="Metropolis Black" w:hAnsi="Metropolis Black" w:cs="Open Sans"/>
                            <w:b/>
                            <w:color w:val="3B3838" w:themeColor="background2" w:themeShade="40"/>
                            <w:sz w:val="34"/>
                            <w:szCs w:val="34"/>
                          </w:rPr>
                          <w:t>MISSÃO</w:t>
                        </w:r>
                      </w:p>
                    </w:txbxContent>
                  </v:textbox>
                </v:shape>
                <v:rect id="Retângulo 17" o:spid="_x0000_s1042" style="position:absolute;left:10419;top:1169;width:47520;height:1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lXIwQAAANsAAAAPAAAAZHJzL2Rvd25yZXYueG1sRE89b8Iw&#10;EN0r8R+sQ+pWHDq0JWCiUKUqYgst+yk+koj4bGI3Sf89roTU7Z7e522yyXRioN63lhUsFwkI4srq&#10;lmsF318fT28gfEDW2FkmBb/kIdvOHjaYajtyScMx1CKGsE9RQROCS6X0VUMG/cI64sidbW8wRNjX&#10;Uvc4xnDTyeckeZEGW44NDTp6b6i6HH+MAj90p8uq+MzlNbGFWbny4HalUo/zKV+DCDSFf/Hdvddx&#10;/iv8/RIPkNsbAAAA//8DAFBLAQItABQABgAIAAAAIQDb4fbL7gAAAIUBAAATAAAAAAAAAAAAAAAA&#10;AAAAAABbQ29udGVudF9UeXBlc10ueG1sUEsBAi0AFAAGAAgAAAAhAFr0LFu/AAAAFQEAAAsAAAAA&#10;AAAAAAAAAAAAHwEAAF9yZWxzLy5yZWxzUEsBAi0AFAAGAAgAAAAhADLSVcjBAAAA2wAAAA8AAAAA&#10;AAAAAAAAAAAABwIAAGRycy9kb3ducmV2LnhtbFBLBQYAAAAAAwADALcAAAD1AgAAAAA=&#10;" fillcolor="#2f5597" stroked="f" strokeweight="1pt"/>
                <v:shape id="_x0000_s1043" type="#_x0000_t202" style="position:absolute;left:318;top:5251;width:58579;height:10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205CAE2" w14:textId="77777777" w:rsidR="005D2CBD" w:rsidRPr="00FE1CA6" w:rsidRDefault="005D2CBD" w:rsidP="00FE1CA6">
                        <w:pPr>
                          <w:pStyle w:val="OpenSans"/>
                        </w:pPr>
                        <w:r w:rsidRPr="00FE1CA6">
                          <w:t>Promover a integridade e aperfeiçoar os mescanismos de transparência da gestão pública, com participação social, da prevenção e do combate à corrupção, monitorando a qualidade dos gastos públicos, o equilíbrio fiscal e a efetividade das políticas públicas.</w:t>
                        </w:r>
                      </w:p>
                      <w:p w14:paraId="53450436" w14:textId="77777777" w:rsidR="005D2CBD" w:rsidRPr="00155CE5" w:rsidRDefault="005D2CBD" w:rsidP="0053505D">
                        <w:pPr>
                          <w:spacing w:line="276" w:lineRule="auto"/>
                          <w:jc w:val="both"/>
                          <w:rPr>
                            <w:rFonts w:ascii="Open Sans" w:hAnsi="Open Sans" w:cs="Open Sans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B42C9">
        <w:br w:type="page"/>
      </w:r>
      <w:r w:rsidR="00414701">
        <mc:AlternateContent>
          <mc:Choice Requires="wps">
            <w:drawing>
              <wp:anchor distT="0" distB="0" distL="114300" distR="114300" simplePos="0" relativeHeight="251640828" behindDoc="0" locked="1" layoutInCell="1" allowOverlap="1" wp14:anchorId="453D9755" wp14:editId="66E3801A">
                <wp:simplePos x="0" y="0"/>
                <wp:positionH relativeFrom="page">
                  <wp:align>right</wp:align>
                </wp:positionH>
                <wp:positionV relativeFrom="paragraph">
                  <wp:posOffset>-1214120</wp:posOffset>
                </wp:positionV>
                <wp:extent cx="7559675" cy="9813290"/>
                <wp:effectExtent l="0" t="0" r="3175" b="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9813290"/>
                        </a:xfrm>
                        <a:prstGeom prst="rect">
                          <a:avLst/>
                        </a:prstGeom>
                        <a:solidFill>
                          <a:srgbClr val="F0F8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221F420" id="Retângulo 21" o:spid="_x0000_s1026" style="position:absolute;margin-left:544.05pt;margin-top:-95.6pt;width:595.25pt;height:772.7pt;z-index:2516408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k4qoQIAAIkFAAAOAAAAZHJzL2Uyb0RvYy54bWysVEtuGzEM3RfoHQTtmxm7cRIbGQeGAxcF&#10;gjRIUmQtayTPABpRpeRfj9Or9GKlNJ+kadBFUS9kUSQfP/PIy6tDY9hOoa/BFnx0knOmrISytpuC&#10;f31cfbjgzAdhS2HAqoIfledX8/fvLvdupsZQgSkVMgKxfrZ3Ba9CcLMs87JSjfAn4JQlpQZsRCAR&#10;N1mJYk/ojcnGeX6W7QFLhyCV9/R63Sr5POFrrWT4orVXgZmCU24hnZjOdTyz+aWYbVC4qpZdGuIf&#10;smhEbSnoAHUtgmBbrP+AamqJ4EGHEwlNBlrXUqUaqJpR/qqah0o4lWqh5ng3tMn/P1h5u7tDVpcF&#10;H484s6Khb3Svws8fdrM1wOiROrR3fkaGD+4OO8nTNZZ70NjEfyqEHVJXj0NX1SEwSY/nk8n07HzC&#10;mSTd9GL0cTxNfc+e3R368ElBw+Kl4EifLXVT7G58oJBk2pvEaB5MXa5qY5KAm/XSINsJ+sSrfHWx&#10;WsacyeU3M2OjsYXo1qrjSxZLa4tJt3A0KtoZe680tYXSH6dMEiHVEEdIqWwYtapKlKoNP8np10eP&#10;FI4eKZcEGJE1xR+wO4DesgXpsdssO/voqhKfB+f8b4m1zoNHigw2DM5NbQHfAjBUVRe5te+b1LYm&#10;dmkN5ZFIg9BOk3dyVdN3uxE+3Amk8aFBo5UQvtChDewLDt2Nswrw+1vv0Z5YTVrO9jSOBffftgIV&#10;Z+azJb5PR6encX6TcDo5H5OALzXrlxq7bZZAdCBKU3bpGu2D6a8aoXmizbGIUUklrKTYBZcBe2EZ&#10;2jVBu0eqxSKZ0cw6EW7sg5MRPHY18vLx8CTQdeQNxPtb6EdXzF5xuLWNnhYW2wC6TgR/7mvXb5r3&#10;RJxuN8WF8lJOVs8bdP4LAAD//wMAUEsDBBQABgAIAAAAIQAsa57H4QAAAAsBAAAPAAAAZHJzL2Rv&#10;d25yZXYueG1sTI/BTsMwEETvSPyDtUhcqtZJIBUNcaoKqR9AqES5beMlSYnXIXbS8Pe4J7jNalYz&#10;b/LtbDox0eBaywriVQSCuLK65VrB4W2/fALhPLLGzjIp+CEH2+L2JsdM2wu/0lT6WoQQdhkqaLzv&#10;Myld1ZBBt7I9cfA+7WDQh3OopR7wEsJNJ5MoWkuDLYeGBnt6aaj6KkejYD1+4FGn3zLZHad9uVic&#10;D/L9rNT93bx7BuFp9n/PcMUP6FAEppMdWTvRKQhDvIJlvIkTEFc/3kQpiFNQD+ljArLI5f8NxS8A&#10;AAD//wMAUEsBAi0AFAAGAAgAAAAhALaDOJL+AAAA4QEAABMAAAAAAAAAAAAAAAAAAAAAAFtDb250&#10;ZW50X1R5cGVzXS54bWxQSwECLQAUAAYACAAAACEAOP0h/9YAAACUAQAACwAAAAAAAAAAAAAAAAAv&#10;AQAAX3JlbHMvLnJlbHNQSwECLQAUAAYACAAAACEAP/5OKqECAACJBQAADgAAAAAAAAAAAAAAAAAu&#10;AgAAZHJzL2Uyb0RvYy54bWxQSwECLQAUAAYACAAAACEALGuex+EAAAALAQAADwAAAAAAAAAAAAAA&#10;AAD7BAAAZHJzL2Rvd25yZXYueG1sUEsFBgAAAAAEAAQA8wAAAAkGAAAAAA==&#10;" fillcolor="#f0f8fc" stroked="f" strokeweight="1pt">
                <w10:wrap anchorx="page"/>
                <w10:anchorlock/>
              </v:rect>
            </w:pict>
          </mc:Fallback>
        </mc:AlternateContent>
      </w:r>
    </w:p>
    <w:p w14:paraId="3240BB75" w14:textId="77777777" w:rsidR="00EE12FF" w:rsidRPr="00FE1CA6" w:rsidRDefault="00FE1CA6" w:rsidP="005D2CBD">
      <w:pPr>
        <w:pStyle w:val="Metropolis"/>
      </w:pPr>
      <w:bookmarkStart w:id="0" w:name="_Toc97889976"/>
      <w:bookmarkStart w:id="1" w:name="_Toc187410780"/>
      <w:r w:rsidRPr="00FE1CA6">
        <w:lastRenderedPageBreak/>
        <w:t>ÍNDICE</w:t>
      </w:r>
      <w:bookmarkEnd w:id="0"/>
      <w:bookmarkEnd w:id="1"/>
    </w:p>
    <w:p w14:paraId="651303DC" w14:textId="0E6BB1C2" w:rsidR="00D870C4" w:rsidRDefault="005D2CBD">
      <w:pPr>
        <w:pStyle w:val="Sumrio2"/>
        <w:tabs>
          <w:tab w:val="right" w:leader="dot" w:pos="9344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r w:rsidRPr="005D2CBD">
        <w:rPr>
          <w:rFonts w:ascii="Metropolis Medium" w:hAnsi="Metropolis Medium"/>
        </w:rPr>
        <w:fldChar w:fldCharType="begin"/>
      </w:r>
      <w:r w:rsidRPr="005D2CBD">
        <w:rPr>
          <w:rFonts w:ascii="Metropolis Medium" w:hAnsi="Metropolis Medium"/>
        </w:rPr>
        <w:instrText xml:space="preserve"> TOC \o "1-3" \h \z \t "Metropolis;2;Estilo1;1;Estilo2;3" </w:instrText>
      </w:r>
      <w:r w:rsidRPr="005D2CBD">
        <w:rPr>
          <w:rFonts w:ascii="Metropolis Medium" w:hAnsi="Metropolis Medium"/>
        </w:rPr>
        <w:fldChar w:fldCharType="separate"/>
      </w:r>
      <w:hyperlink w:anchor="_Toc187410780" w:history="1">
        <w:r w:rsidR="00D870C4" w:rsidRPr="00FA7AF1">
          <w:rPr>
            <w:rStyle w:val="Hyperlink"/>
            <w:noProof/>
          </w:rPr>
          <w:t>ÍNDICE</w:t>
        </w:r>
        <w:r w:rsidR="00D870C4">
          <w:rPr>
            <w:noProof/>
            <w:webHidden/>
          </w:rPr>
          <w:tab/>
        </w:r>
        <w:r w:rsidR="00D870C4">
          <w:rPr>
            <w:noProof/>
            <w:webHidden/>
          </w:rPr>
          <w:fldChar w:fldCharType="begin"/>
        </w:r>
        <w:r w:rsidR="00D870C4">
          <w:rPr>
            <w:noProof/>
            <w:webHidden/>
          </w:rPr>
          <w:instrText xml:space="preserve"> PAGEREF _Toc187410780 \h </w:instrText>
        </w:r>
        <w:r w:rsidR="00D870C4">
          <w:rPr>
            <w:noProof/>
            <w:webHidden/>
          </w:rPr>
        </w:r>
        <w:r w:rsidR="00D870C4">
          <w:rPr>
            <w:noProof/>
            <w:webHidden/>
          </w:rPr>
          <w:fldChar w:fldCharType="separate"/>
        </w:r>
        <w:r w:rsidR="00D870C4">
          <w:rPr>
            <w:noProof/>
            <w:webHidden/>
          </w:rPr>
          <w:t>4</w:t>
        </w:r>
        <w:r w:rsidR="00D870C4">
          <w:rPr>
            <w:noProof/>
            <w:webHidden/>
          </w:rPr>
          <w:fldChar w:fldCharType="end"/>
        </w:r>
      </w:hyperlink>
    </w:p>
    <w:p w14:paraId="2587F07B" w14:textId="0C20EC10" w:rsidR="00D870C4" w:rsidRDefault="00D90FB0">
      <w:pPr>
        <w:pStyle w:val="Sumrio1"/>
        <w:tabs>
          <w:tab w:val="left" w:pos="440"/>
          <w:tab w:val="right" w:leader="dot" w:pos="9344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87410781" w:history="1">
        <w:r w:rsidR="00D870C4" w:rsidRPr="00FA7AF1">
          <w:rPr>
            <w:rStyle w:val="Hyperlink"/>
            <w:noProof/>
          </w:rPr>
          <w:t>1.</w:t>
        </w:r>
        <w:r w:rsidR="00D870C4">
          <w:rPr>
            <w:rFonts w:eastAsiaTheme="minorEastAsia"/>
            <w:noProof/>
            <w:kern w:val="2"/>
            <w:lang w:eastAsia="pt-BR"/>
            <w14:ligatures w14:val="standardContextual"/>
          </w:rPr>
          <w:tab/>
        </w:r>
        <w:r w:rsidR="00D870C4" w:rsidRPr="00FA7AF1">
          <w:rPr>
            <w:rStyle w:val="Hyperlink"/>
            <w:noProof/>
          </w:rPr>
          <w:t>Introdução</w:t>
        </w:r>
        <w:r w:rsidR="00D870C4">
          <w:rPr>
            <w:noProof/>
            <w:webHidden/>
          </w:rPr>
          <w:tab/>
        </w:r>
        <w:r w:rsidR="00D870C4">
          <w:rPr>
            <w:noProof/>
            <w:webHidden/>
          </w:rPr>
          <w:fldChar w:fldCharType="begin"/>
        </w:r>
        <w:r w:rsidR="00D870C4">
          <w:rPr>
            <w:noProof/>
            <w:webHidden/>
          </w:rPr>
          <w:instrText xml:space="preserve"> PAGEREF _Toc187410781 \h </w:instrText>
        </w:r>
        <w:r w:rsidR="00D870C4">
          <w:rPr>
            <w:noProof/>
            <w:webHidden/>
          </w:rPr>
        </w:r>
        <w:r w:rsidR="00D870C4">
          <w:rPr>
            <w:noProof/>
            <w:webHidden/>
          </w:rPr>
          <w:fldChar w:fldCharType="separate"/>
        </w:r>
        <w:r w:rsidR="00D870C4">
          <w:rPr>
            <w:noProof/>
            <w:webHidden/>
          </w:rPr>
          <w:t>5</w:t>
        </w:r>
        <w:r w:rsidR="00D870C4">
          <w:rPr>
            <w:noProof/>
            <w:webHidden/>
          </w:rPr>
          <w:fldChar w:fldCharType="end"/>
        </w:r>
      </w:hyperlink>
    </w:p>
    <w:p w14:paraId="6B216530" w14:textId="386510FC" w:rsidR="00D870C4" w:rsidRDefault="00D90FB0">
      <w:pPr>
        <w:pStyle w:val="Sumrio1"/>
        <w:tabs>
          <w:tab w:val="left" w:pos="440"/>
          <w:tab w:val="right" w:leader="dot" w:pos="9344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87410782" w:history="1">
        <w:r w:rsidR="00D870C4" w:rsidRPr="00FA7AF1">
          <w:rPr>
            <w:rStyle w:val="Hyperlink"/>
            <w:noProof/>
          </w:rPr>
          <w:t>2.</w:t>
        </w:r>
        <w:r w:rsidR="00D870C4">
          <w:rPr>
            <w:rFonts w:eastAsiaTheme="minorEastAsia"/>
            <w:noProof/>
            <w:kern w:val="2"/>
            <w:lang w:eastAsia="pt-BR"/>
            <w14:ligatures w14:val="standardContextual"/>
          </w:rPr>
          <w:tab/>
        </w:r>
        <w:r w:rsidR="00D870C4" w:rsidRPr="00FA7AF1">
          <w:rPr>
            <w:rStyle w:val="Hyperlink"/>
            <w:noProof/>
          </w:rPr>
          <w:t>Relatório dos Resultados Auditoriais e do Monitoramento das Contas Anuais da Escola de Saúde Pública do Estado de Minas Gerais – nº 1606106/2024, de 12 de março de 2024.</w:t>
        </w:r>
        <w:r w:rsidR="00D870C4">
          <w:rPr>
            <w:noProof/>
            <w:webHidden/>
          </w:rPr>
          <w:tab/>
        </w:r>
        <w:r w:rsidR="00D870C4">
          <w:rPr>
            <w:noProof/>
            <w:webHidden/>
          </w:rPr>
          <w:fldChar w:fldCharType="begin"/>
        </w:r>
        <w:r w:rsidR="00D870C4">
          <w:rPr>
            <w:noProof/>
            <w:webHidden/>
          </w:rPr>
          <w:instrText xml:space="preserve"> PAGEREF _Toc187410782 \h </w:instrText>
        </w:r>
        <w:r w:rsidR="00D870C4">
          <w:rPr>
            <w:noProof/>
            <w:webHidden/>
          </w:rPr>
        </w:r>
        <w:r w:rsidR="00D870C4">
          <w:rPr>
            <w:noProof/>
            <w:webHidden/>
          </w:rPr>
          <w:fldChar w:fldCharType="separate"/>
        </w:r>
        <w:r w:rsidR="00D870C4">
          <w:rPr>
            <w:noProof/>
            <w:webHidden/>
          </w:rPr>
          <w:t>5</w:t>
        </w:r>
        <w:r w:rsidR="00D870C4">
          <w:rPr>
            <w:noProof/>
            <w:webHidden/>
          </w:rPr>
          <w:fldChar w:fldCharType="end"/>
        </w:r>
      </w:hyperlink>
    </w:p>
    <w:p w14:paraId="7B33DFB7" w14:textId="52DDF08C" w:rsidR="00D870C4" w:rsidRDefault="00D90FB0">
      <w:pPr>
        <w:pStyle w:val="Sumrio1"/>
        <w:tabs>
          <w:tab w:val="left" w:pos="440"/>
          <w:tab w:val="right" w:leader="dot" w:pos="9344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87410783" w:history="1">
        <w:r w:rsidR="00D870C4" w:rsidRPr="00FA7AF1">
          <w:rPr>
            <w:rStyle w:val="Hyperlink"/>
            <w:noProof/>
          </w:rPr>
          <w:t>3.</w:t>
        </w:r>
        <w:r w:rsidR="00D870C4">
          <w:rPr>
            <w:rFonts w:eastAsiaTheme="minorEastAsia"/>
            <w:noProof/>
            <w:kern w:val="2"/>
            <w:lang w:eastAsia="pt-BR"/>
            <w14:ligatures w14:val="standardContextual"/>
          </w:rPr>
          <w:tab/>
        </w:r>
        <w:r w:rsidR="00D870C4" w:rsidRPr="00FA7AF1">
          <w:rPr>
            <w:rStyle w:val="Hyperlink"/>
            <w:noProof/>
          </w:rPr>
          <w:t>Relatório de Auditoria nº 1619281/2024, de 03 de junho de 2024.</w:t>
        </w:r>
        <w:r w:rsidR="00D870C4">
          <w:rPr>
            <w:noProof/>
            <w:webHidden/>
          </w:rPr>
          <w:tab/>
        </w:r>
        <w:r w:rsidR="00D870C4">
          <w:rPr>
            <w:noProof/>
            <w:webHidden/>
          </w:rPr>
          <w:fldChar w:fldCharType="begin"/>
        </w:r>
        <w:r w:rsidR="00D870C4">
          <w:rPr>
            <w:noProof/>
            <w:webHidden/>
          </w:rPr>
          <w:instrText xml:space="preserve"> PAGEREF _Toc187410783 \h </w:instrText>
        </w:r>
        <w:r w:rsidR="00D870C4">
          <w:rPr>
            <w:noProof/>
            <w:webHidden/>
          </w:rPr>
        </w:r>
        <w:r w:rsidR="00D870C4">
          <w:rPr>
            <w:noProof/>
            <w:webHidden/>
          </w:rPr>
          <w:fldChar w:fldCharType="separate"/>
        </w:r>
        <w:r w:rsidR="00D870C4">
          <w:rPr>
            <w:noProof/>
            <w:webHidden/>
          </w:rPr>
          <w:t>5</w:t>
        </w:r>
        <w:r w:rsidR="00D870C4">
          <w:rPr>
            <w:noProof/>
            <w:webHidden/>
          </w:rPr>
          <w:fldChar w:fldCharType="end"/>
        </w:r>
      </w:hyperlink>
    </w:p>
    <w:p w14:paraId="101A644C" w14:textId="5279B125" w:rsidR="00D870C4" w:rsidRDefault="00D90FB0">
      <w:pPr>
        <w:pStyle w:val="Sumrio1"/>
        <w:tabs>
          <w:tab w:val="left" w:pos="440"/>
          <w:tab w:val="right" w:leader="dot" w:pos="9344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87410784" w:history="1">
        <w:r w:rsidR="00D870C4" w:rsidRPr="00FA7AF1">
          <w:rPr>
            <w:rStyle w:val="Hyperlink"/>
            <w:noProof/>
          </w:rPr>
          <w:t>4.</w:t>
        </w:r>
        <w:r w:rsidR="00D870C4">
          <w:rPr>
            <w:rFonts w:eastAsiaTheme="minorEastAsia"/>
            <w:noProof/>
            <w:kern w:val="2"/>
            <w:lang w:eastAsia="pt-BR"/>
            <w14:ligatures w14:val="standardContextual"/>
          </w:rPr>
          <w:tab/>
        </w:r>
        <w:r w:rsidR="00D870C4" w:rsidRPr="00FA7AF1">
          <w:rPr>
            <w:rStyle w:val="Hyperlink"/>
            <w:noProof/>
          </w:rPr>
          <w:t>Relatório de Auditoria nº 1623734/2024, de 31 de julho de 2024.</w:t>
        </w:r>
        <w:r w:rsidR="00D870C4">
          <w:rPr>
            <w:noProof/>
            <w:webHidden/>
          </w:rPr>
          <w:tab/>
        </w:r>
        <w:r w:rsidR="00D870C4">
          <w:rPr>
            <w:noProof/>
            <w:webHidden/>
          </w:rPr>
          <w:fldChar w:fldCharType="begin"/>
        </w:r>
        <w:r w:rsidR="00D870C4">
          <w:rPr>
            <w:noProof/>
            <w:webHidden/>
          </w:rPr>
          <w:instrText xml:space="preserve"> PAGEREF _Toc187410784 \h </w:instrText>
        </w:r>
        <w:r w:rsidR="00D870C4">
          <w:rPr>
            <w:noProof/>
            <w:webHidden/>
          </w:rPr>
        </w:r>
        <w:r w:rsidR="00D870C4">
          <w:rPr>
            <w:noProof/>
            <w:webHidden/>
          </w:rPr>
          <w:fldChar w:fldCharType="separate"/>
        </w:r>
        <w:r w:rsidR="00D870C4">
          <w:rPr>
            <w:noProof/>
            <w:webHidden/>
          </w:rPr>
          <w:t>6</w:t>
        </w:r>
        <w:r w:rsidR="00D870C4">
          <w:rPr>
            <w:noProof/>
            <w:webHidden/>
          </w:rPr>
          <w:fldChar w:fldCharType="end"/>
        </w:r>
      </w:hyperlink>
    </w:p>
    <w:p w14:paraId="5F8671FA" w14:textId="43BCEBDA" w:rsidR="00D870C4" w:rsidRDefault="00D90FB0">
      <w:pPr>
        <w:pStyle w:val="Sumrio1"/>
        <w:tabs>
          <w:tab w:val="left" w:pos="440"/>
          <w:tab w:val="right" w:leader="dot" w:pos="9344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87410785" w:history="1">
        <w:r w:rsidR="00D870C4" w:rsidRPr="00FA7AF1">
          <w:rPr>
            <w:rStyle w:val="Hyperlink"/>
            <w:noProof/>
          </w:rPr>
          <w:t>5.</w:t>
        </w:r>
        <w:r w:rsidR="00D870C4">
          <w:rPr>
            <w:rFonts w:eastAsiaTheme="minorEastAsia"/>
            <w:noProof/>
            <w:kern w:val="2"/>
            <w:lang w:eastAsia="pt-BR"/>
            <w14:ligatures w14:val="standardContextual"/>
          </w:rPr>
          <w:tab/>
        </w:r>
        <w:r w:rsidR="00D870C4" w:rsidRPr="00FA7AF1">
          <w:rPr>
            <w:rStyle w:val="Hyperlink"/>
            <w:noProof/>
          </w:rPr>
          <w:t>Nota de Auditoria nº 1678810/2024, de 31 de julho de 2024.</w:t>
        </w:r>
        <w:r w:rsidR="00D870C4">
          <w:rPr>
            <w:noProof/>
            <w:webHidden/>
          </w:rPr>
          <w:tab/>
        </w:r>
        <w:r w:rsidR="00D870C4">
          <w:rPr>
            <w:noProof/>
            <w:webHidden/>
          </w:rPr>
          <w:fldChar w:fldCharType="begin"/>
        </w:r>
        <w:r w:rsidR="00D870C4">
          <w:rPr>
            <w:noProof/>
            <w:webHidden/>
          </w:rPr>
          <w:instrText xml:space="preserve"> PAGEREF _Toc187410785 \h </w:instrText>
        </w:r>
        <w:r w:rsidR="00D870C4">
          <w:rPr>
            <w:noProof/>
            <w:webHidden/>
          </w:rPr>
        </w:r>
        <w:r w:rsidR="00D870C4">
          <w:rPr>
            <w:noProof/>
            <w:webHidden/>
          </w:rPr>
          <w:fldChar w:fldCharType="separate"/>
        </w:r>
        <w:r w:rsidR="00D870C4">
          <w:rPr>
            <w:noProof/>
            <w:webHidden/>
          </w:rPr>
          <w:t>7</w:t>
        </w:r>
        <w:r w:rsidR="00D870C4">
          <w:rPr>
            <w:noProof/>
            <w:webHidden/>
          </w:rPr>
          <w:fldChar w:fldCharType="end"/>
        </w:r>
      </w:hyperlink>
    </w:p>
    <w:p w14:paraId="43CF70C4" w14:textId="3610BE16" w:rsidR="00D870C4" w:rsidRDefault="00D90FB0">
      <w:pPr>
        <w:pStyle w:val="Sumrio1"/>
        <w:tabs>
          <w:tab w:val="left" w:pos="440"/>
          <w:tab w:val="right" w:leader="dot" w:pos="9344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87410786" w:history="1">
        <w:r w:rsidR="00D870C4" w:rsidRPr="00FA7AF1">
          <w:rPr>
            <w:rStyle w:val="Hyperlink"/>
            <w:noProof/>
          </w:rPr>
          <w:t>6.</w:t>
        </w:r>
        <w:r w:rsidR="00D870C4">
          <w:rPr>
            <w:rFonts w:eastAsiaTheme="minorEastAsia"/>
            <w:noProof/>
            <w:kern w:val="2"/>
            <w:lang w:eastAsia="pt-BR"/>
            <w14:ligatures w14:val="standardContextual"/>
          </w:rPr>
          <w:tab/>
        </w:r>
        <w:r w:rsidR="00D870C4" w:rsidRPr="00FA7AF1">
          <w:rPr>
            <w:rStyle w:val="Hyperlink"/>
            <w:noProof/>
          </w:rPr>
          <w:t>Nota de Auditoria nº 1681248/2024, de 28 de agosto de 2024.</w:t>
        </w:r>
        <w:r w:rsidR="00D870C4">
          <w:rPr>
            <w:noProof/>
            <w:webHidden/>
          </w:rPr>
          <w:tab/>
        </w:r>
        <w:r w:rsidR="00D870C4">
          <w:rPr>
            <w:noProof/>
            <w:webHidden/>
          </w:rPr>
          <w:fldChar w:fldCharType="begin"/>
        </w:r>
        <w:r w:rsidR="00D870C4">
          <w:rPr>
            <w:noProof/>
            <w:webHidden/>
          </w:rPr>
          <w:instrText xml:space="preserve"> PAGEREF _Toc187410786 \h </w:instrText>
        </w:r>
        <w:r w:rsidR="00D870C4">
          <w:rPr>
            <w:noProof/>
            <w:webHidden/>
          </w:rPr>
        </w:r>
        <w:r w:rsidR="00D870C4">
          <w:rPr>
            <w:noProof/>
            <w:webHidden/>
          </w:rPr>
          <w:fldChar w:fldCharType="separate"/>
        </w:r>
        <w:r w:rsidR="00D870C4">
          <w:rPr>
            <w:noProof/>
            <w:webHidden/>
          </w:rPr>
          <w:t>8</w:t>
        </w:r>
        <w:r w:rsidR="00D870C4">
          <w:rPr>
            <w:noProof/>
            <w:webHidden/>
          </w:rPr>
          <w:fldChar w:fldCharType="end"/>
        </w:r>
      </w:hyperlink>
    </w:p>
    <w:p w14:paraId="0825ED18" w14:textId="450ED8C2" w:rsidR="00D870C4" w:rsidRDefault="00D90FB0">
      <w:pPr>
        <w:pStyle w:val="Sumrio1"/>
        <w:tabs>
          <w:tab w:val="left" w:pos="440"/>
          <w:tab w:val="right" w:leader="dot" w:pos="9344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87410787" w:history="1">
        <w:r w:rsidR="00D870C4" w:rsidRPr="00FA7AF1">
          <w:rPr>
            <w:rStyle w:val="Hyperlink"/>
            <w:noProof/>
          </w:rPr>
          <w:t>7.</w:t>
        </w:r>
        <w:r w:rsidR="00D870C4">
          <w:rPr>
            <w:rFonts w:eastAsiaTheme="minorEastAsia"/>
            <w:noProof/>
            <w:kern w:val="2"/>
            <w:lang w:eastAsia="pt-BR"/>
            <w14:ligatures w14:val="standardContextual"/>
          </w:rPr>
          <w:tab/>
        </w:r>
        <w:r w:rsidR="00D870C4" w:rsidRPr="00FA7AF1">
          <w:rPr>
            <w:rStyle w:val="Hyperlink"/>
            <w:noProof/>
          </w:rPr>
          <w:t>Nota de Auditoria nº 1704657/2024, de 13 de novembro de 2024.</w:t>
        </w:r>
        <w:r w:rsidR="00D870C4">
          <w:rPr>
            <w:noProof/>
            <w:webHidden/>
          </w:rPr>
          <w:tab/>
        </w:r>
        <w:r w:rsidR="00D870C4">
          <w:rPr>
            <w:noProof/>
            <w:webHidden/>
          </w:rPr>
          <w:fldChar w:fldCharType="begin"/>
        </w:r>
        <w:r w:rsidR="00D870C4">
          <w:rPr>
            <w:noProof/>
            <w:webHidden/>
          </w:rPr>
          <w:instrText xml:space="preserve"> PAGEREF _Toc187410787 \h </w:instrText>
        </w:r>
        <w:r w:rsidR="00D870C4">
          <w:rPr>
            <w:noProof/>
            <w:webHidden/>
          </w:rPr>
        </w:r>
        <w:r w:rsidR="00D870C4">
          <w:rPr>
            <w:noProof/>
            <w:webHidden/>
          </w:rPr>
          <w:fldChar w:fldCharType="separate"/>
        </w:r>
        <w:r w:rsidR="00D870C4">
          <w:rPr>
            <w:noProof/>
            <w:webHidden/>
          </w:rPr>
          <w:t>8</w:t>
        </w:r>
        <w:r w:rsidR="00D870C4">
          <w:rPr>
            <w:noProof/>
            <w:webHidden/>
          </w:rPr>
          <w:fldChar w:fldCharType="end"/>
        </w:r>
      </w:hyperlink>
    </w:p>
    <w:p w14:paraId="320555AF" w14:textId="12377BB6" w:rsidR="00D870C4" w:rsidRDefault="00D90FB0">
      <w:pPr>
        <w:pStyle w:val="Sumrio1"/>
        <w:tabs>
          <w:tab w:val="left" w:pos="440"/>
          <w:tab w:val="right" w:leader="dot" w:pos="9344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87410788" w:history="1">
        <w:r w:rsidR="00D870C4" w:rsidRPr="00FA7AF1">
          <w:rPr>
            <w:rStyle w:val="Hyperlink"/>
            <w:noProof/>
          </w:rPr>
          <w:t>8.</w:t>
        </w:r>
        <w:r w:rsidR="00D870C4">
          <w:rPr>
            <w:rFonts w:eastAsiaTheme="minorEastAsia"/>
            <w:noProof/>
            <w:kern w:val="2"/>
            <w:lang w:eastAsia="pt-BR"/>
            <w14:ligatures w14:val="standardContextual"/>
          </w:rPr>
          <w:tab/>
        </w:r>
        <w:r w:rsidR="00D870C4" w:rsidRPr="00FA7AF1">
          <w:rPr>
            <w:rStyle w:val="Hyperlink"/>
            <w:noProof/>
          </w:rPr>
          <w:t>Nota de Auditoria nº 1709700/2024, de 30 de novembro de 2024.</w:t>
        </w:r>
        <w:r w:rsidR="00D870C4">
          <w:rPr>
            <w:noProof/>
            <w:webHidden/>
          </w:rPr>
          <w:tab/>
        </w:r>
        <w:r w:rsidR="00D870C4">
          <w:rPr>
            <w:noProof/>
            <w:webHidden/>
          </w:rPr>
          <w:fldChar w:fldCharType="begin"/>
        </w:r>
        <w:r w:rsidR="00D870C4">
          <w:rPr>
            <w:noProof/>
            <w:webHidden/>
          </w:rPr>
          <w:instrText xml:space="preserve"> PAGEREF _Toc187410788 \h </w:instrText>
        </w:r>
        <w:r w:rsidR="00D870C4">
          <w:rPr>
            <w:noProof/>
            <w:webHidden/>
          </w:rPr>
        </w:r>
        <w:r w:rsidR="00D870C4">
          <w:rPr>
            <w:noProof/>
            <w:webHidden/>
          </w:rPr>
          <w:fldChar w:fldCharType="separate"/>
        </w:r>
        <w:r w:rsidR="00D870C4">
          <w:rPr>
            <w:noProof/>
            <w:webHidden/>
          </w:rPr>
          <w:t>9</w:t>
        </w:r>
        <w:r w:rsidR="00D870C4">
          <w:rPr>
            <w:noProof/>
            <w:webHidden/>
          </w:rPr>
          <w:fldChar w:fldCharType="end"/>
        </w:r>
      </w:hyperlink>
    </w:p>
    <w:p w14:paraId="11B4FB9C" w14:textId="1714DE81" w:rsidR="00D870C4" w:rsidRDefault="00D90FB0">
      <w:pPr>
        <w:pStyle w:val="Sumrio1"/>
        <w:tabs>
          <w:tab w:val="left" w:pos="440"/>
          <w:tab w:val="right" w:leader="dot" w:pos="9344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87410789" w:history="1">
        <w:r w:rsidR="00D870C4" w:rsidRPr="00FA7AF1">
          <w:rPr>
            <w:rStyle w:val="Hyperlink"/>
            <w:noProof/>
          </w:rPr>
          <w:t>9.</w:t>
        </w:r>
        <w:r w:rsidR="00D870C4">
          <w:rPr>
            <w:rFonts w:eastAsiaTheme="minorEastAsia"/>
            <w:noProof/>
            <w:kern w:val="2"/>
            <w:lang w:eastAsia="pt-BR"/>
            <w14:ligatures w14:val="standardContextual"/>
          </w:rPr>
          <w:tab/>
        </w:r>
        <w:r w:rsidR="00D870C4" w:rsidRPr="00FA7AF1">
          <w:rPr>
            <w:rStyle w:val="Hyperlink"/>
            <w:noProof/>
          </w:rPr>
          <w:t>Relatório de Auditoria nº 1698540/2024, de 13 de dezembro de 2024.</w:t>
        </w:r>
        <w:r w:rsidR="00D870C4">
          <w:rPr>
            <w:noProof/>
            <w:webHidden/>
          </w:rPr>
          <w:tab/>
        </w:r>
        <w:r w:rsidR="00D870C4">
          <w:rPr>
            <w:noProof/>
            <w:webHidden/>
          </w:rPr>
          <w:fldChar w:fldCharType="begin"/>
        </w:r>
        <w:r w:rsidR="00D870C4">
          <w:rPr>
            <w:noProof/>
            <w:webHidden/>
          </w:rPr>
          <w:instrText xml:space="preserve"> PAGEREF _Toc187410789 \h </w:instrText>
        </w:r>
        <w:r w:rsidR="00D870C4">
          <w:rPr>
            <w:noProof/>
            <w:webHidden/>
          </w:rPr>
        </w:r>
        <w:r w:rsidR="00D870C4">
          <w:rPr>
            <w:noProof/>
            <w:webHidden/>
          </w:rPr>
          <w:fldChar w:fldCharType="separate"/>
        </w:r>
        <w:r w:rsidR="00D870C4">
          <w:rPr>
            <w:noProof/>
            <w:webHidden/>
          </w:rPr>
          <w:t>10</w:t>
        </w:r>
        <w:r w:rsidR="00D870C4">
          <w:rPr>
            <w:noProof/>
            <w:webHidden/>
          </w:rPr>
          <w:fldChar w:fldCharType="end"/>
        </w:r>
      </w:hyperlink>
    </w:p>
    <w:p w14:paraId="716B5A7B" w14:textId="67254BC3" w:rsidR="001B42C9" w:rsidRPr="005D2CBD" w:rsidRDefault="005D2CBD" w:rsidP="005D2CBD">
      <w:pPr>
        <w:spacing w:line="480" w:lineRule="auto"/>
        <w:rPr>
          <w:rFonts w:ascii="Metropolis Medium" w:hAnsi="Metropolis Medium"/>
        </w:rPr>
      </w:pPr>
      <w:r w:rsidRPr="005D2CBD">
        <w:rPr>
          <w:rFonts w:ascii="Metropolis Medium" w:hAnsi="Metropolis Medium"/>
        </w:rPr>
        <w:fldChar w:fldCharType="end"/>
      </w:r>
    </w:p>
    <w:p w14:paraId="3E7B1F3D" w14:textId="77777777" w:rsidR="001B42C9" w:rsidRDefault="001B42C9">
      <w:r>
        <w:br w:type="page"/>
      </w:r>
    </w:p>
    <w:p w14:paraId="146A390F" w14:textId="77777777" w:rsidR="001B42C9" w:rsidRPr="00FE1CA6" w:rsidRDefault="00FE1CA6" w:rsidP="0047511D">
      <w:pPr>
        <w:pStyle w:val="Estilo1"/>
      </w:pPr>
      <w:bookmarkStart w:id="2" w:name="_Toc97889938"/>
      <w:bookmarkStart w:id="3" w:name="_Toc187410781"/>
      <w:r w:rsidRPr="00FE1CA6">
        <w:lastRenderedPageBreak/>
        <w:t>Introdução</w:t>
      </w:r>
      <w:bookmarkEnd w:id="2"/>
      <w:bookmarkEnd w:id="3"/>
      <w:r w:rsidRPr="00FE1CA6">
        <w:t xml:space="preserve"> </w:t>
      </w:r>
    </w:p>
    <w:p w14:paraId="4A1BBC61" w14:textId="77777777" w:rsidR="00FE1CA6" w:rsidRDefault="00FE1CA6">
      <w:pPr>
        <w:rPr>
          <w:rFonts w:ascii="Metropolis Medium" w:hAnsi="Metropolis Medium"/>
          <w:sz w:val="24"/>
          <w:szCs w:val="24"/>
        </w:rPr>
      </w:pPr>
    </w:p>
    <w:p w14:paraId="746F4B1B" w14:textId="621057EF" w:rsidR="001D5A16" w:rsidRDefault="00E558A3" w:rsidP="00C0372F">
      <w:pPr>
        <w:jc w:val="both"/>
        <w:rPr>
          <w:rFonts w:ascii="Metropolis Medium" w:hAnsi="Metropolis Medium"/>
          <w:sz w:val="24"/>
          <w:szCs w:val="24"/>
        </w:rPr>
      </w:pPr>
      <w:r w:rsidRPr="00E558A3">
        <w:rPr>
          <w:rFonts w:ascii="Metropolis Medium" w:hAnsi="Metropolis Medium"/>
          <w:sz w:val="24"/>
          <w:szCs w:val="24"/>
        </w:rPr>
        <w:t>Trata-se da consolidação dos resultados da auditoria</w:t>
      </w:r>
      <w:r w:rsidR="00C0372F">
        <w:rPr>
          <w:rFonts w:ascii="Metropolis Medium" w:hAnsi="Metropolis Medium"/>
          <w:sz w:val="24"/>
          <w:szCs w:val="24"/>
        </w:rPr>
        <w:t xml:space="preserve"> </w:t>
      </w:r>
      <w:r w:rsidR="00C85D1D">
        <w:rPr>
          <w:rFonts w:ascii="Metropolis Medium" w:hAnsi="Metropolis Medium"/>
          <w:sz w:val="24"/>
          <w:szCs w:val="24"/>
        </w:rPr>
        <w:t>realizada</w:t>
      </w:r>
      <w:r w:rsidR="00FE2F4C">
        <w:rPr>
          <w:rFonts w:ascii="Metropolis Medium" w:hAnsi="Metropolis Medium"/>
          <w:sz w:val="24"/>
          <w:szCs w:val="24"/>
        </w:rPr>
        <w:t>s no exercício de 202</w:t>
      </w:r>
      <w:r w:rsidR="009617E8">
        <w:rPr>
          <w:rFonts w:ascii="Metropolis Medium" w:hAnsi="Metropolis Medium"/>
          <w:sz w:val="24"/>
          <w:szCs w:val="24"/>
        </w:rPr>
        <w:t>4</w:t>
      </w:r>
      <w:r>
        <w:rPr>
          <w:rFonts w:ascii="Metropolis Medium" w:hAnsi="Metropolis Medium"/>
          <w:sz w:val="24"/>
          <w:szCs w:val="24"/>
        </w:rPr>
        <w:t xml:space="preserve">, em </w:t>
      </w:r>
      <w:r w:rsidRPr="00E558A3">
        <w:rPr>
          <w:rFonts w:ascii="Metropolis Medium" w:hAnsi="Metropolis Medium"/>
          <w:sz w:val="24"/>
          <w:szCs w:val="24"/>
        </w:rPr>
        <w:t>atendimento ao art.7</w:t>
      </w:r>
      <w:r w:rsidRPr="00E558A3">
        <w:rPr>
          <w:rFonts w:ascii="Calibri" w:hAnsi="Calibri" w:cs="Calibri"/>
          <w:sz w:val="24"/>
          <w:szCs w:val="24"/>
        </w:rPr>
        <w:t>º</w:t>
      </w:r>
      <w:r w:rsidRPr="00E558A3">
        <w:rPr>
          <w:rFonts w:ascii="Metropolis Medium" w:hAnsi="Metropolis Medium"/>
          <w:sz w:val="24"/>
          <w:szCs w:val="24"/>
        </w:rPr>
        <w:t>, al</w:t>
      </w:r>
      <w:r w:rsidRPr="00E558A3">
        <w:rPr>
          <w:rFonts w:ascii="Metropolis Medium" w:hAnsi="Metropolis Medium" w:cs="Metropolis Medium"/>
          <w:sz w:val="24"/>
          <w:szCs w:val="24"/>
        </w:rPr>
        <w:t>í</w:t>
      </w:r>
      <w:r w:rsidRPr="00E558A3">
        <w:rPr>
          <w:rFonts w:ascii="Metropolis Medium" w:hAnsi="Metropolis Medium"/>
          <w:sz w:val="24"/>
          <w:szCs w:val="24"/>
        </w:rPr>
        <w:t xml:space="preserve">nea </w:t>
      </w:r>
      <w:r w:rsidRPr="00E558A3">
        <w:rPr>
          <w:rFonts w:ascii="Metropolis Medium" w:hAnsi="Metropolis Medium" w:cs="Metropolis Medium"/>
          <w:sz w:val="24"/>
          <w:szCs w:val="24"/>
        </w:rPr>
        <w:t>“</w:t>
      </w:r>
      <w:r w:rsidRPr="00E558A3">
        <w:rPr>
          <w:rFonts w:ascii="Metropolis Medium" w:hAnsi="Metropolis Medium"/>
          <w:sz w:val="24"/>
          <w:szCs w:val="24"/>
        </w:rPr>
        <w:t>b</w:t>
      </w:r>
      <w:r w:rsidRPr="00E558A3">
        <w:rPr>
          <w:rFonts w:ascii="Metropolis Medium" w:hAnsi="Metropolis Medium" w:cs="Metropolis Medium"/>
          <w:sz w:val="24"/>
          <w:szCs w:val="24"/>
        </w:rPr>
        <w:t>”</w:t>
      </w:r>
      <w:r w:rsidRPr="00E558A3">
        <w:rPr>
          <w:rFonts w:ascii="Metropolis Medium" w:hAnsi="Metropolis Medium"/>
          <w:sz w:val="24"/>
          <w:szCs w:val="24"/>
        </w:rPr>
        <w:t xml:space="preserve"> da Lei Federal </w:t>
      </w:r>
      <w:r w:rsidR="00495D59">
        <w:rPr>
          <w:rFonts w:ascii="Metropolis Medium" w:hAnsi="Metropolis Medium"/>
          <w:sz w:val="24"/>
          <w:szCs w:val="24"/>
        </w:rPr>
        <w:t>n</w:t>
      </w:r>
      <w:r w:rsidR="00495D59">
        <w:rPr>
          <w:rFonts w:ascii="Arial" w:hAnsi="Arial" w:cs="Arial"/>
          <w:sz w:val="24"/>
          <w:szCs w:val="24"/>
        </w:rPr>
        <w:t xml:space="preserve">º </w:t>
      </w:r>
      <w:r w:rsidRPr="00E558A3">
        <w:rPr>
          <w:rFonts w:ascii="Metropolis Medium" w:hAnsi="Metropolis Medium"/>
          <w:sz w:val="24"/>
          <w:szCs w:val="24"/>
        </w:rPr>
        <w:t>12.527/2011</w:t>
      </w:r>
      <w:r>
        <w:rPr>
          <w:rFonts w:ascii="Metropolis Medium" w:hAnsi="Metropolis Medium"/>
          <w:sz w:val="24"/>
          <w:szCs w:val="24"/>
        </w:rPr>
        <w:t>,</w:t>
      </w:r>
      <w:r w:rsidRPr="00E558A3">
        <w:rPr>
          <w:rFonts w:ascii="Metropolis Medium" w:hAnsi="Metropolis Medium"/>
          <w:sz w:val="24"/>
          <w:szCs w:val="24"/>
        </w:rPr>
        <w:t xml:space="preserve"> e art.4</w:t>
      </w:r>
      <w:r w:rsidRPr="00E558A3">
        <w:rPr>
          <w:rFonts w:ascii="Calibri" w:hAnsi="Calibri" w:cs="Calibri"/>
          <w:sz w:val="24"/>
          <w:szCs w:val="24"/>
        </w:rPr>
        <w:t>º</w:t>
      </w:r>
      <w:r w:rsidRPr="00E558A3">
        <w:rPr>
          <w:rFonts w:ascii="Metropolis Medium" w:hAnsi="Metropolis Medium"/>
          <w:sz w:val="24"/>
          <w:szCs w:val="24"/>
        </w:rPr>
        <w:t>, al</w:t>
      </w:r>
      <w:r w:rsidRPr="00E558A3">
        <w:rPr>
          <w:rFonts w:ascii="Metropolis Medium" w:hAnsi="Metropolis Medium" w:cs="Metropolis Medium"/>
          <w:sz w:val="24"/>
          <w:szCs w:val="24"/>
        </w:rPr>
        <w:t>í</w:t>
      </w:r>
      <w:r w:rsidRPr="00E558A3">
        <w:rPr>
          <w:rFonts w:ascii="Metropolis Medium" w:hAnsi="Metropolis Medium"/>
          <w:sz w:val="24"/>
          <w:szCs w:val="24"/>
        </w:rPr>
        <w:t xml:space="preserve">nea </w:t>
      </w:r>
      <w:r w:rsidRPr="00E558A3">
        <w:rPr>
          <w:rFonts w:ascii="Metropolis Medium" w:hAnsi="Metropolis Medium" w:cs="Metropolis Medium"/>
          <w:sz w:val="24"/>
          <w:szCs w:val="24"/>
        </w:rPr>
        <w:t>“</w:t>
      </w:r>
      <w:r w:rsidRPr="00E558A3">
        <w:rPr>
          <w:rFonts w:ascii="Metropolis Medium" w:hAnsi="Metropolis Medium"/>
          <w:sz w:val="24"/>
          <w:szCs w:val="24"/>
        </w:rPr>
        <w:t>b</w:t>
      </w:r>
      <w:r w:rsidRPr="00E558A3">
        <w:rPr>
          <w:rFonts w:ascii="Metropolis Medium" w:hAnsi="Metropolis Medium" w:cs="Metropolis Medium"/>
          <w:sz w:val="24"/>
          <w:szCs w:val="24"/>
        </w:rPr>
        <w:t>”</w:t>
      </w:r>
      <w:r w:rsidRPr="00E558A3">
        <w:rPr>
          <w:rFonts w:ascii="Metropolis Medium" w:hAnsi="Metropolis Medium"/>
          <w:sz w:val="24"/>
          <w:szCs w:val="24"/>
        </w:rPr>
        <w:t xml:space="preserve"> do Decreto Estadual n</w:t>
      </w:r>
      <w:r w:rsidRPr="00E558A3">
        <w:rPr>
          <w:rFonts w:ascii="Calibri" w:hAnsi="Calibri" w:cs="Calibri"/>
          <w:sz w:val="24"/>
          <w:szCs w:val="24"/>
        </w:rPr>
        <w:t>º</w:t>
      </w:r>
      <w:r w:rsidRPr="00E558A3">
        <w:rPr>
          <w:rFonts w:ascii="Metropolis Medium" w:hAnsi="Metropolis Medium"/>
          <w:sz w:val="24"/>
          <w:szCs w:val="24"/>
        </w:rPr>
        <w:t xml:space="preserve"> 45.969/2012</w:t>
      </w:r>
      <w:r w:rsidR="00C0372F" w:rsidRPr="0014571D">
        <w:rPr>
          <w:rFonts w:ascii="Metropolis Medium" w:hAnsi="Metropolis Medium"/>
          <w:sz w:val="24"/>
          <w:szCs w:val="24"/>
        </w:rPr>
        <w:t>, bem como ao Plano de Atividades de Controle Interno – PACI, exercício 202</w:t>
      </w:r>
      <w:r w:rsidR="009617E8">
        <w:rPr>
          <w:rFonts w:ascii="Metropolis Medium" w:hAnsi="Metropolis Medium"/>
          <w:sz w:val="24"/>
          <w:szCs w:val="24"/>
        </w:rPr>
        <w:t>4</w:t>
      </w:r>
      <w:r w:rsidR="00C0372F" w:rsidRPr="0014571D">
        <w:rPr>
          <w:rFonts w:ascii="Metropolis Medium" w:hAnsi="Metropolis Medium"/>
          <w:sz w:val="24"/>
          <w:szCs w:val="24"/>
        </w:rPr>
        <w:t>, da Controladoria Setorial da Escola de Saúde Pública do Estado de Minas Gerais – ESP-MG.</w:t>
      </w:r>
    </w:p>
    <w:p w14:paraId="30168663" w14:textId="6B2E4CA5" w:rsidR="00E558A3" w:rsidRDefault="00E558A3">
      <w:pPr>
        <w:rPr>
          <w:rFonts w:ascii="Metropolis Medium" w:hAnsi="Metropolis Medium"/>
          <w:sz w:val="24"/>
          <w:szCs w:val="24"/>
        </w:rPr>
      </w:pPr>
    </w:p>
    <w:p w14:paraId="482B5E53" w14:textId="2707654F" w:rsidR="00470871" w:rsidRPr="0047511D" w:rsidRDefault="00B239FD" w:rsidP="00470871">
      <w:pPr>
        <w:pStyle w:val="Estilo1"/>
        <w:jc w:val="both"/>
      </w:pPr>
      <w:bookmarkStart w:id="4" w:name="_Toc187410782"/>
      <w:r>
        <w:t>Relatório</w:t>
      </w:r>
      <w:r w:rsidR="00470871" w:rsidRPr="007D32C4">
        <w:t xml:space="preserve"> d</w:t>
      </w:r>
      <w:r w:rsidR="009617E8">
        <w:t xml:space="preserve">os Resultados </w:t>
      </w:r>
      <w:r w:rsidR="0045007E">
        <w:t xml:space="preserve">de </w:t>
      </w:r>
      <w:r w:rsidR="009617E8">
        <w:t>Auditorias e do Monitoramento das Contas Anuais da Escola de Saúde Pública do Estado de Minas Gerais</w:t>
      </w:r>
      <w:r>
        <w:t xml:space="preserve"> –</w:t>
      </w:r>
      <w:r w:rsidR="00470871" w:rsidRPr="007D32C4">
        <w:t xml:space="preserve"> nº </w:t>
      </w:r>
      <w:r w:rsidR="00470871" w:rsidRPr="00470871">
        <w:t>1</w:t>
      </w:r>
      <w:r w:rsidR="009617E8">
        <w:t>606106</w:t>
      </w:r>
      <w:r w:rsidR="00470871" w:rsidRPr="007D32C4">
        <w:t>/202</w:t>
      </w:r>
      <w:r w:rsidR="009617E8">
        <w:t>4</w:t>
      </w:r>
      <w:r w:rsidR="00470871" w:rsidRPr="007D32C4">
        <w:t>, de</w:t>
      </w:r>
      <w:r w:rsidR="00470871" w:rsidRPr="00E558A3">
        <w:t xml:space="preserve"> </w:t>
      </w:r>
      <w:r w:rsidR="009617E8">
        <w:t>12</w:t>
      </w:r>
      <w:r w:rsidR="00470871" w:rsidRPr="00E558A3">
        <w:t xml:space="preserve"> de </w:t>
      </w:r>
      <w:r w:rsidR="009617E8">
        <w:t>março</w:t>
      </w:r>
      <w:r w:rsidR="00470871" w:rsidRPr="00E558A3">
        <w:t xml:space="preserve"> </w:t>
      </w:r>
      <w:r w:rsidR="00470871">
        <w:t>de</w:t>
      </w:r>
      <w:r w:rsidR="00470871" w:rsidRPr="00E558A3">
        <w:t xml:space="preserve"> 202</w:t>
      </w:r>
      <w:r w:rsidR="009617E8">
        <w:t>4</w:t>
      </w:r>
      <w:r w:rsidR="00470871">
        <w:t>.</w:t>
      </w:r>
      <w:bookmarkEnd w:id="4"/>
      <w:r w:rsidR="00470871" w:rsidRPr="0047511D">
        <w:t xml:space="preserve"> </w:t>
      </w:r>
    </w:p>
    <w:p w14:paraId="0E5D9D3C" w14:textId="77777777" w:rsidR="00470871" w:rsidRDefault="00470871" w:rsidP="00EC590B">
      <w:pPr>
        <w:jc w:val="both"/>
        <w:rPr>
          <w:rFonts w:ascii="Metropolis Medium" w:hAnsi="Metropolis Medium"/>
          <w:sz w:val="24"/>
          <w:szCs w:val="24"/>
        </w:rPr>
      </w:pPr>
    </w:p>
    <w:p w14:paraId="320AD5C7" w14:textId="2024305D" w:rsidR="00B22BFE" w:rsidRDefault="00470871" w:rsidP="00C13D67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CF2142">
        <w:rPr>
          <w:rFonts w:ascii="Metropolis Medium" w:hAnsi="Metropolis Medium"/>
          <w:color w:val="000000" w:themeColor="text1"/>
          <w:sz w:val="24"/>
          <w:szCs w:val="24"/>
        </w:rPr>
        <w:t>Objetivo:</w:t>
      </w:r>
      <w:r w:rsidR="00C13D67">
        <w:rPr>
          <w:rFonts w:ascii="Metropolis Medium" w:hAnsi="Metropolis Medium"/>
          <w:color w:val="000000" w:themeColor="text1"/>
          <w:sz w:val="24"/>
          <w:szCs w:val="24"/>
        </w:rPr>
        <w:t xml:space="preserve"> </w:t>
      </w:r>
      <w:r w:rsidR="009617E8">
        <w:rPr>
          <w:rFonts w:ascii="Metropolis Medium" w:hAnsi="Metropolis Medium"/>
          <w:color w:val="000000" w:themeColor="text1"/>
          <w:sz w:val="24"/>
          <w:szCs w:val="24"/>
        </w:rPr>
        <w:t>A</w:t>
      </w:r>
      <w:r w:rsidR="009617E8" w:rsidRPr="00B45F07">
        <w:rPr>
          <w:rFonts w:ascii="Metropolis Medium" w:hAnsi="Metropolis Medium"/>
          <w:color w:val="000000" w:themeColor="text1"/>
          <w:sz w:val="24"/>
          <w:szCs w:val="24"/>
        </w:rPr>
        <w:t>presentar os resultados de auditorias realizadas e do monitoramento das contas anuais de exercícios anteriores de 2023, em cumprimento às determinações do art. 10 da IN n° 14 do Tribunal de Contas do Estado de Minas Gerais (TCEMG), de 14 de dezembro de 2011, e da Decisão Normativa TCEMG nº 03, de 19 de dezembro de 2023</w:t>
      </w:r>
      <w:r w:rsidR="00146BEA">
        <w:rPr>
          <w:rFonts w:ascii="Metropolis Medium" w:hAnsi="Metropolis Medium"/>
          <w:color w:val="000000" w:themeColor="text1"/>
          <w:sz w:val="24"/>
          <w:szCs w:val="24"/>
        </w:rPr>
        <w:t>.</w:t>
      </w:r>
    </w:p>
    <w:p w14:paraId="6D4EE68E" w14:textId="77777777" w:rsidR="00C13D67" w:rsidRDefault="00C13D67" w:rsidP="00C13D67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4D2743E7" w14:textId="14DBDD86" w:rsidR="00B239FD" w:rsidRDefault="00B239FD" w:rsidP="00C13D67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CF2142">
        <w:rPr>
          <w:rFonts w:ascii="Metropolis Medium" w:hAnsi="Metropolis Medium"/>
          <w:color w:val="000000" w:themeColor="text1"/>
          <w:sz w:val="24"/>
          <w:szCs w:val="24"/>
        </w:rPr>
        <w:t>Resultado dos exames:</w:t>
      </w:r>
      <w:r>
        <w:rPr>
          <w:rFonts w:ascii="Metropolis Medium" w:hAnsi="Metropolis Medium"/>
          <w:color w:val="000000" w:themeColor="text1"/>
          <w:sz w:val="24"/>
          <w:szCs w:val="24"/>
        </w:rPr>
        <w:t xml:space="preserve"> </w:t>
      </w:r>
      <w:r w:rsidR="009617E8">
        <w:rPr>
          <w:rFonts w:ascii="Metropolis Medium" w:hAnsi="Metropolis Medium"/>
          <w:color w:val="000000" w:themeColor="text1"/>
          <w:sz w:val="24"/>
          <w:szCs w:val="24"/>
        </w:rPr>
        <w:t>O</w:t>
      </w:r>
      <w:r w:rsidR="009617E8" w:rsidRPr="00B45F07">
        <w:rPr>
          <w:rFonts w:ascii="Metropolis Medium" w:hAnsi="Metropolis Medium"/>
          <w:color w:val="000000" w:themeColor="text1"/>
          <w:sz w:val="24"/>
          <w:szCs w:val="24"/>
        </w:rPr>
        <w:t>s resultados demonstraram as ações de auditoria executadas na Escola de Saúde Pública do Estado de Minas Gerais no exercício de 2023, bem como o monitoramento das contas anuais de exercícios anteriores. Demonstram, ainda, os benefícios decorrentes auferidos pelo órgão e demais ações relevantes voltadas para as temáticas de correição, integridade, transparência e controle social.</w:t>
      </w:r>
    </w:p>
    <w:p w14:paraId="034CE97E" w14:textId="77777777" w:rsidR="00B22BFE" w:rsidRDefault="00B22BFE" w:rsidP="00B22BFE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5E266320" w14:textId="322D903A" w:rsidR="00B22BFE" w:rsidRDefault="00B239FD" w:rsidP="00B239FD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0E5B2F">
        <w:rPr>
          <w:rFonts w:ascii="Metropolis Medium" w:hAnsi="Metropolis Medium"/>
          <w:color w:val="000000" w:themeColor="text1"/>
          <w:sz w:val="24"/>
          <w:szCs w:val="24"/>
        </w:rPr>
        <w:t xml:space="preserve">Recomendações efetuadas: </w:t>
      </w:r>
      <w:r w:rsidR="009617E8">
        <w:rPr>
          <w:rFonts w:ascii="Metropolis Medium" w:hAnsi="Metropolis Medium"/>
          <w:color w:val="000000" w:themeColor="text1"/>
          <w:sz w:val="24"/>
          <w:szCs w:val="24"/>
        </w:rPr>
        <w:t>Não se aplica</w:t>
      </w:r>
    </w:p>
    <w:p w14:paraId="53160CC9" w14:textId="648B900F" w:rsidR="00470871" w:rsidRDefault="00B239FD" w:rsidP="00B239FD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403D71">
        <w:rPr>
          <w:rFonts w:ascii="Metropolis Medium" w:hAnsi="Metropolis Medium"/>
          <w:color w:val="000000" w:themeColor="text1"/>
          <w:sz w:val="24"/>
          <w:szCs w:val="24"/>
        </w:rPr>
        <w:t>Resultados Alcançados:</w:t>
      </w:r>
      <w:r w:rsidR="00146BEA">
        <w:rPr>
          <w:rFonts w:ascii="Metropolis Medium" w:hAnsi="Metropolis Medium"/>
          <w:color w:val="000000" w:themeColor="text1"/>
          <w:sz w:val="24"/>
          <w:szCs w:val="24"/>
        </w:rPr>
        <w:t xml:space="preserve"> </w:t>
      </w:r>
      <w:r w:rsidR="009617E8">
        <w:rPr>
          <w:rFonts w:ascii="Metropolis Medium" w:hAnsi="Metropolis Medium"/>
          <w:color w:val="000000" w:themeColor="text1"/>
          <w:sz w:val="24"/>
          <w:szCs w:val="24"/>
        </w:rPr>
        <w:t>Não se aplica</w:t>
      </w:r>
    </w:p>
    <w:p w14:paraId="5922860F" w14:textId="1C7DDBE5" w:rsidR="009078F2" w:rsidRDefault="009078F2" w:rsidP="00B239FD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2369AFFE" w14:textId="289167E9" w:rsidR="009078F2" w:rsidRDefault="009078F2" w:rsidP="00B239FD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6D4C17CE" w14:textId="77777777" w:rsidR="009078F2" w:rsidRDefault="009078F2" w:rsidP="00B239FD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6A9F7027" w14:textId="77777777" w:rsidR="00C13D67" w:rsidRDefault="00C13D67" w:rsidP="00B239FD">
      <w:pPr>
        <w:jc w:val="both"/>
        <w:rPr>
          <w:rFonts w:ascii="Metropolis Medium" w:hAnsi="Metropolis Medium"/>
          <w:sz w:val="24"/>
          <w:szCs w:val="24"/>
        </w:rPr>
      </w:pPr>
    </w:p>
    <w:p w14:paraId="3EF3357B" w14:textId="35E9AFF8" w:rsidR="003207C8" w:rsidRPr="0047511D" w:rsidRDefault="009617E8" w:rsidP="003207C8">
      <w:pPr>
        <w:pStyle w:val="Estilo1"/>
        <w:jc w:val="both"/>
      </w:pPr>
      <w:bookmarkStart w:id="5" w:name="_Toc187410783"/>
      <w:r>
        <w:lastRenderedPageBreak/>
        <w:t>Relatório</w:t>
      </w:r>
      <w:r w:rsidR="003207C8" w:rsidRPr="007D32C4">
        <w:t xml:space="preserve"> de Auditoria nº </w:t>
      </w:r>
      <w:r w:rsidR="003207C8" w:rsidRPr="003207C8">
        <w:t>1</w:t>
      </w:r>
      <w:r>
        <w:t>619281</w:t>
      </w:r>
      <w:r w:rsidR="003207C8" w:rsidRPr="007D32C4">
        <w:t>/202</w:t>
      </w:r>
      <w:r>
        <w:t>4</w:t>
      </w:r>
      <w:r w:rsidR="003207C8" w:rsidRPr="007D32C4">
        <w:t>, de</w:t>
      </w:r>
      <w:r w:rsidR="003207C8" w:rsidRPr="00E558A3">
        <w:t xml:space="preserve"> </w:t>
      </w:r>
      <w:r>
        <w:t>03</w:t>
      </w:r>
      <w:r w:rsidR="003207C8" w:rsidRPr="00E558A3">
        <w:t xml:space="preserve"> de </w:t>
      </w:r>
      <w:r>
        <w:t>junho</w:t>
      </w:r>
      <w:r w:rsidR="003207C8" w:rsidRPr="00E558A3">
        <w:t xml:space="preserve"> </w:t>
      </w:r>
      <w:r w:rsidR="003207C8">
        <w:t>de</w:t>
      </w:r>
      <w:r w:rsidR="003207C8" w:rsidRPr="00E558A3">
        <w:t xml:space="preserve"> 202</w:t>
      </w:r>
      <w:r>
        <w:t>4</w:t>
      </w:r>
      <w:r w:rsidR="003207C8">
        <w:t>.</w:t>
      </w:r>
      <w:bookmarkEnd w:id="5"/>
      <w:r w:rsidR="003207C8" w:rsidRPr="0047511D">
        <w:t xml:space="preserve"> </w:t>
      </w:r>
    </w:p>
    <w:p w14:paraId="3B4E84C0" w14:textId="309CC815" w:rsidR="00B239FD" w:rsidRDefault="00B239FD" w:rsidP="00B239FD">
      <w:pPr>
        <w:jc w:val="both"/>
        <w:rPr>
          <w:rFonts w:ascii="Metropolis Medium" w:hAnsi="Metropolis Medium"/>
          <w:sz w:val="24"/>
          <w:szCs w:val="24"/>
        </w:rPr>
      </w:pPr>
    </w:p>
    <w:p w14:paraId="1EDEE752" w14:textId="543B896E" w:rsidR="003207C8" w:rsidRDefault="003207C8" w:rsidP="003207C8">
      <w:pPr>
        <w:jc w:val="both"/>
        <w:rPr>
          <w:sz w:val="24"/>
          <w:szCs w:val="24"/>
        </w:rPr>
      </w:pPr>
      <w:r w:rsidRPr="00CF2142">
        <w:rPr>
          <w:rFonts w:ascii="Metropolis Medium" w:hAnsi="Metropolis Medium"/>
          <w:color w:val="000000" w:themeColor="text1"/>
          <w:sz w:val="24"/>
          <w:szCs w:val="24"/>
        </w:rPr>
        <w:t xml:space="preserve">Objetivo: </w:t>
      </w:r>
      <w:r w:rsidR="009617E8" w:rsidRPr="00B45F07">
        <w:rPr>
          <w:rFonts w:ascii="Metropolis Medium" w:hAnsi="Metropolis Medium"/>
          <w:color w:val="000000" w:themeColor="text1"/>
          <w:sz w:val="24"/>
          <w:szCs w:val="24"/>
        </w:rPr>
        <w:t>Avaliar a gestão orçamentária, financeira e patrimonial da Escola de Saúde Pública do Estado de Minas Gerais – ESP-MG, em consonância com os critérios estabelecidos no roteiro para elaboração do Relatório de Auditoria de Gestão – RAG, considerando os apontamentos apresentados nos respectivos inventários anuais referentes ao exercício de 2023.</w:t>
      </w:r>
    </w:p>
    <w:p w14:paraId="685CF05B" w14:textId="77777777" w:rsidR="003207C8" w:rsidRDefault="003207C8" w:rsidP="003207C8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7170939E" w14:textId="27602CBD" w:rsidR="009617E8" w:rsidRPr="0068633E" w:rsidRDefault="003207C8" w:rsidP="009617E8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CF2142">
        <w:rPr>
          <w:rFonts w:ascii="Metropolis Medium" w:hAnsi="Metropolis Medium"/>
          <w:color w:val="000000" w:themeColor="text1"/>
          <w:sz w:val="24"/>
          <w:szCs w:val="24"/>
        </w:rPr>
        <w:t xml:space="preserve">Resultado dos exames: </w:t>
      </w:r>
      <w:r w:rsidR="009617E8" w:rsidRPr="00B45F07">
        <w:rPr>
          <w:rFonts w:ascii="Metropolis Medium" w:hAnsi="Metropolis Medium"/>
          <w:color w:val="000000" w:themeColor="text1"/>
          <w:sz w:val="24"/>
          <w:szCs w:val="24"/>
        </w:rPr>
        <w:t>Os resultados permitiram concluir, em síntese, acerca da gestão orçamentária parcialmente eficaz e parcialmente eficiente; gestão financeira eficaz e eficiente; e gestão patrimonial eficaz e eficiente.</w:t>
      </w:r>
    </w:p>
    <w:p w14:paraId="7D7470C4" w14:textId="77777777" w:rsidR="003207C8" w:rsidRDefault="003207C8" w:rsidP="003207C8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79B0BAD3" w14:textId="77777777" w:rsidR="003207C8" w:rsidRPr="000E5B2F" w:rsidRDefault="003207C8" w:rsidP="003207C8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0E5B2F">
        <w:rPr>
          <w:rFonts w:ascii="Metropolis Medium" w:hAnsi="Metropolis Medium"/>
          <w:color w:val="000000" w:themeColor="text1"/>
          <w:sz w:val="24"/>
          <w:szCs w:val="24"/>
        </w:rPr>
        <w:t xml:space="preserve">Recomendações efetuadas: </w:t>
      </w:r>
    </w:p>
    <w:p w14:paraId="248A2894" w14:textId="0441EF20" w:rsidR="009617E8" w:rsidRPr="00B45F07" w:rsidRDefault="00752BAE" w:rsidP="009617E8">
      <w:pPr>
        <w:jc w:val="both"/>
        <w:rPr>
          <w:rFonts w:ascii="Metropolis Medium" w:hAnsi="Metropolis Medium"/>
          <w:sz w:val="24"/>
          <w:szCs w:val="24"/>
        </w:rPr>
      </w:pPr>
      <w:r w:rsidRPr="006B03E3">
        <w:rPr>
          <w:rFonts w:ascii="Metropolis Medium" w:hAnsi="Metropolis Medium"/>
          <w:sz w:val="24"/>
          <w:szCs w:val="24"/>
        </w:rPr>
        <w:t>–</w:t>
      </w:r>
      <w:r w:rsidR="009617E8" w:rsidRPr="00B45F07">
        <w:rPr>
          <w:rFonts w:ascii="Metropolis Medium" w:hAnsi="Metropolis Medium"/>
          <w:sz w:val="24"/>
          <w:szCs w:val="24"/>
        </w:rPr>
        <w:t xml:space="preserve"> Adotar providências para reduzir o saldo elevado da conta contábil nº 1.1.1.1.2.01.02, referente a valores de exercícios anteriores</w:t>
      </w:r>
      <w:r w:rsidR="00146BEA">
        <w:rPr>
          <w:rFonts w:ascii="Metropolis Medium" w:hAnsi="Metropolis Medium"/>
          <w:sz w:val="24"/>
          <w:szCs w:val="24"/>
        </w:rPr>
        <w:t>;</w:t>
      </w:r>
      <w:r w:rsidR="009617E8" w:rsidRPr="00B45F07">
        <w:rPr>
          <w:rFonts w:ascii="Metropolis Medium" w:hAnsi="Metropolis Medium"/>
          <w:sz w:val="24"/>
          <w:szCs w:val="24"/>
        </w:rPr>
        <w:t xml:space="preserve"> </w:t>
      </w:r>
    </w:p>
    <w:p w14:paraId="63437FB8" w14:textId="6001BB2B" w:rsidR="009617E8" w:rsidRPr="00B45F07" w:rsidRDefault="00752BAE" w:rsidP="009617E8">
      <w:pPr>
        <w:jc w:val="both"/>
        <w:rPr>
          <w:rFonts w:ascii="Metropolis Medium" w:hAnsi="Metropolis Medium"/>
          <w:sz w:val="24"/>
          <w:szCs w:val="24"/>
        </w:rPr>
      </w:pPr>
      <w:r w:rsidRPr="006B03E3">
        <w:rPr>
          <w:rFonts w:ascii="Metropolis Medium" w:hAnsi="Metropolis Medium"/>
          <w:sz w:val="24"/>
          <w:szCs w:val="24"/>
        </w:rPr>
        <w:t>–</w:t>
      </w:r>
      <w:r w:rsidR="009617E8" w:rsidRPr="00B45F07">
        <w:rPr>
          <w:rFonts w:ascii="Metropolis Medium" w:hAnsi="Metropolis Medium"/>
          <w:sz w:val="24"/>
          <w:szCs w:val="24"/>
        </w:rPr>
        <w:t xml:space="preserve"> Realizar o levantamento dos bens patrimoniais da ESP-MG que se encontram obsoletos e não estão sendo utilizados pelo órgão, adotando as medidas necessárias para o seu desfazimento</w:t>
      </w:r>
      <w:r w:rsidR="00146BEA">
        <w:rPr>
          <w:rFonts w:ascii="Metropolis Medium" w:hAnsi="Metropolis Medium"/>
          <w:sz w:val="24"/>
          <w:szCs w:val="24"/>
        </w:rPr>
        <w:t>;</w:t>
      </w:r>
    </w:p>
    <w:p w14:paraId="2F879A66" w14:textId="7BF28F6F" w:rsidR="009617E8" w:rsidRPr="00B45F07" w:rsidRDefault="00752BAE" w:rsidP="009617E8">
      <w:pPr>
        <w:jc w:val="both"/>
        <w:rPr>
          <w:rFonts w:ascii="Metropolis Medium" w:hAnsi="Metropolis Medium"/>
          <w:sz w:val="24"/>
          <w:szCs w:val="24"/>
        </w:rPr>
      </w:pPr>
      <w:r w:rsidRPr="006B03E3">
        <w:rPr>
          <w:rFonts w:ascii="Metropolis Medium" w:hAnsi="Metropolis Medium"/>
          <w:sz w:val="24"/>
          <w:szCs w:val="24"/>
        </w:rPr>
        <w:t>–</w:t>
      </w:r>
      <w:r w:rsidR="009617E8" w:rsidRPr="00B45F07">
        <w:rPr>
          <w:rFonts w:ascii="Metropolis Medium" w:hAnsi="Metropolis Medium"/>
          <w:sz w:val="24"/>
          <w:szCs w:val="24"/>
        </w:rPr>
        <w:t xml:space="preserve"> Promover novas buscas no âmbito da ESP-MG para localizar o bem patrimonial não localizado pela comissão de inventário de bens permanentes</w:t>
      </w:r>
      <w:r w:rsidR="00146BEA">
        <w:rPr>
          <w:rFonts w:ascii="Metropolis Medium" w:hAnsi="Metropolis Medium"/>
          <w:sz w:val="24"/>
          <w:szCs w:val="24"/>
        </w:rPr>
        <w:t>;</w:t>
      </w:r>
    </w:p>
    <w:p w14:paraId="003B0BC2" w14:textId="6D9214D8" w:rsidR="009617E8" w:rsidRPr="00B45F07" w:rsidRDefault="00752BAE" w:rsidP="009617E8">
      <w:pPr>
        <w:jc w:val="both"/>
        <w:rPr>
          <w:rFonts w:ascii="Metropolis Medium" w:hAnsi="Metropolis Medium"/>
          <w:sz w:val="24"/>
          <w:szCs w:val="24"/>
        </w:rPr>
      </w:pPr>
      <w:r w:rsidRPr="006B03E3">
        <w:rPr>
          <w:rFonts w:ascii="Metropolis Medium" w:hAnsi="Metropolis Medium"/>
          <w:sz w:val="24"/>
          <w:szCs w:val="24"/>
        </w:rPr>
        <w:t>–</w:t>
      </w:r>
      <w:r w:rsidR="009617E8" w:rsidRPr="00B45F07">
        <w:rPr>
          <w:rFonts w:ascii="Metropolis Medium" w:hAnsi="Metropolis Medium"/>
          <w:sz w:val="24"/>
          <w:szCs w:val="24"/>
        </w:rPr>
        <w:t xml:space="preserve"> Adotar as medidas necessárias para a inclusão das plaquetas dos bens que se encontram no Laboratório de Odontologia, conforme orientação da Secretaria de Estado de Planejamento por meio do Ofício SEPLAG/DCGL/DEPÓSITOS nº. 38/20212, de 27 de agosto de 2021, sobretudo no que compete à atuação da coordenação da CPCVS, responsável pela carga/guarda dos referidos bens, de forma a permitir os demais ajustes pela coordenação da CLM.</w:t>
      </w:r>
    </w:p>
    <w:p w14:paraId="367E5D3E" w14:textId="77777777" w:rsidR="00C13D67" w:rsidRDefault="00C13D67" w:rsidP="003207C8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4A4A3B05" w14:textId="1C022D37" w:rsidR="009617E8" w:rsidRPr="00B45F07" w:rsidRDefault="003207C8" w:rsidP="009617E8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403D71">
        <w:rPr>
          <w:rFonts w:ascii="Metropolis Medium" w:hAnsi="Metropolis Medium"/>
          <w:color w:val="000000" w:themeColor="text1"/>
          <w:sz w:val="24"/>
          <w:szCs w:val="24"/>
        </w:rPr>
        <w:t xml:space="preserve">Resultados Alcançados: </w:t>
      </w:r>
      <w:r w:rsidR="00673AD2">
        <w:rPr>
          <w:rFonts w:ascii="Metropolis Medium" w:hAnsi="Metropolis Medium"/>
          <w:color w:val="000000" w:themeColor="text1"/>
          <w:sz w:val="24"/>
          <w:szCs w:val="24"/>
        </w:rPr>
        <w:t>M</w:t>
      </w:r>
      <w:r w:rsidR="009617E8" w:rsidRPr="00B45F07">
        <w:rPr>
          <w:rFonts w:ascii="Metropolis Medium" w:hAnsi="Metropolis Medium"/>
          <w:color w:val="000000" w:themeColor="text1"/>
          <w:sz w:val="24"/>
          <w:szCs w:val="24"/>
        </w:rPr>
        <w:t>elhoria contínua dos índices de eficácia e eficiência da gestão orçamentária, financeira e patrimonial do órgão</w:t>
      </w:r>
      <w:r w:rsidR="00146BEA">
        <w:rPr>
          <w:rFonts w:ascii="Metropolis Medium" w:hAnsi="Metropolis Medium"/>
          <w:color w:val="000000" w:themeColor="text1"/>
          <w:sz w:val="24"/>
          <w:szCs w:val="24"/>
        </w:rPr>
        <w:t>,</w:t>
      </w:r>
      <w:r w:rsidR="009617E8" w:rsidRPr="00B45F07">
        <w:rPr>
          <w:rFonts w:ascii="Metropolis Medium" w:hAnsi="Metropolis Medium"/>
          <w:color w:val="000000" w:themeColor="text1"/>
          <w:sz w:val="24"/>
          <w:szCs w:val="24"/>
        </w:rPr>
        <w:t xml:space="preserve"> e o aperfeiçoamento dos controles internos.</w:t>
      </w:r>
    </w:p>
    <w:p w14:paraId="184A547C" w14:textId="77777777" w:rsidR="00C13D67" w:rsidRDefault="00C13D67" w:rsidP="00284A57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400CF13F" w14:textId="1B3A2297" w:rsidR="000421E3" w:rsidRDefault="000421E3" w:rsidP="00284A57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204DABF0" w14:textId="5EC9C8B0" w:rsidR="009078F2" w:rsidRDefault="009078F2" w:rsidP="00284A57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7E24F21B" w14:textId="574A68B0" w:rsidR="009078F2" w:rsidRDefault="009078F2" w:rsidP="00284A57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5C9F199A" w14:textId="77777777" w:rsidR="009078F2" w:rsidRDefault="009078F2" w:rsidP="00284A57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74716BC0" w14:textId="40D8B394" w:rsidR="000421E3" w:rsidRPr="0047511D" w:rsidRDefault="005D3323" w:rsidP="000421E3">
      <w:pPr>
        <w:pStyle w:val="Estilo1"/>
        <w:jc w:val="both"/>
      </w:pPr>
      <w:bookmarkStart w:id="6" w:name="_Toc187410784"/>
      <w:r>
        <w:lastRenderedPageBreak/>
        <w:t>Relatório</w:t>
      </w:r>
      <w:r w:rsidR="000421E3" w:rsidRPr="007D32C4">
        <w:t xml:space="preserve"> de Auditoria nº </w:t>
      </w:r>
      <w:r w:rsidR="000421E3">
        <w:t>1</w:t>
      </w:r>
      <w:r>
        <w:t>623734</w:t>
      </w:r>
      <w:r w:rsidR="000421E3" w:rsidRPr="007D32C4">
        <w:t>/202</w:t>
      </w:r>
      <w:r>
        <w:t>4</w:t>
      </w:r>
      <w:r w:rsidR="000421E3" w:rsidRPr="007D32C4">
        <w:t>, de</w:t>
      </w:r>
      <w:r w:rsidR="000421E3" w:rsidRPr="00E558A3">
        <w:t xml:space="preserve"> </w:t>
      </w:r>
      <w:r>
        <w:t>31</w:t>
      </w:r>
      <w:r w:rsidR="000421E3" w:rsidRPr="00E558A3">
        <w:t xml:space="preserve"> de </w:t>
      </w:r>
      <w:r>
        <w:t>julho</w:t>
      </w:r>
      <w:r w:rsidR="000421E3" w:rsidRPr="00E558A3">
        <w:t xml:space="preserve"> </w:t>
      </w:r>
      <w:r w:rsidR="000421E3">
        <w:t>de</w:t>
      </w:r>
      <w:r w:rsidR="000421E3" w:rsidRPr="00E558A3">
        <w:t xml:space="preserve"> 202</w:t>
      </w:r>
      <w:r>
        <w:t>4</w:t>
      </w:r>
      <w:r w:rsidR="000421E3">
        <w:t>.</w:t>
      </w:r>
      <w:bookmarkEnd w:id="6"/>
      <w:r w:rsidR="000421E3" w:rsidRPr="0047511D">
        <w:t xml:space="preserve"> </w:t>
      </w:r>
    </w:p>
    <w:p w14:paraId="3E3F882E" w14:textId="77777777" w:rsidR="000421E3" w:rsidRDefault="000421E3" w:rsidP="000421E3">
      <w:pPr>
        <w:jc w:val="both"/>
        <w:rPr>
          <w:rFonts w:ascii="Metropolis Medium" w:hAnsi="Metropolis Medium"/>
          <w:sz w:val="24"/>
          <w:szCs w:val="24"/>
        </w:rPr>
      </w:pPr>
    </w:p>
    <w:p w14:paraId="1F053E4F" w14:textId="7C01CE2D" w:rsidR="000421E3" w:rsidRDefault="000421E3" w:rsidP="000421E3">
      <w:pPr>
        <w:jc w:val="both"/>
        <w:rPr>
          <w:sz w:val="24"/>
          <w:szCs w:val="24"/>
        </w:rPr>
      </w:pPr>
      <w:r w:rsidRPr="00CF2142">
        <w:rPr>
          <w:rFonts w:ascii="Metropolis Medium" w:hAnsi="Metropolis Medium"/>
          <w:color w:val="000000" w:themeColor="text1"/>
          <w:sz w:val="24"/>
          <w:szCs w:val="24"/>
        </w:rPr>
        <w:t xml:space="preserve">Objetivo: </w:t>
      </w:r>
      <w:r w:rsidR="005D3323" w:rsidRPr="00DB0DA4">
        <w:rPr>
          <w:rFonts w:cstheme="minorHAnsi"/>
          <w:sz w:val="24"/>
          <w:szCs w:val="24"/>
        </w:rPr>
        <w:t>Avaliar a eficácia e efetividade dos mecanismos e ferramentas utilizados para o controle das atividades atribuídas e executadas por servidores da ESP-MG em teletrabalho, visando assegurar a otimização dos processos e o cumprimento eficiente das responsabilidades institucionais.</w:t>
      </w:r>
    </w:p>
    <w:p w14:paraId="34D9FA58" w14:textId="77777777" w:rsidR="000421E3" w:rsidRDefault="000421E3" w:rsidP="000421E3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3FCBD29E" w14:textId="06E6A265" w:rsidR="000421E3" w:rsidRDefault="000421E3" w:rsidP="000421E3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CF2142">
        <w:rPr>
          <w:rFonts w:ascii="Metropolis Medium" w:hAnsi="Metropolis Medium"/>
          <w:color w:val="000000" w:themeColor="text1"/>
          <w:sz w:val="24"/>
          <w:szCs w:val="24"/>
        </w:rPr>
        <w:t>Resultado dos exames:</w:t>
      </w:r>
      <w:r>
        <w:rPr>
          <w:rFonts w:ascii="Metropolis Medium" w:hAnsi="Metropolis Medium"/>
          <w:color w:val="000000" w:themeColor="text1"/>
          <w:sz w:val="24"/>
          <w:szCs w:val="24"/>
        </w:rPr>
        <w:t xml:space="preserve"> </w:t>
      </w:r>
      <w:r w:rsidR="005D3323">
        <w:rPr>
          <w:rFonts w:ascii="Metropolis Medium" w:hAnsi="Metropolis Medium"/>
          <w:color w:val="000000" w:themeColor="text1"/>
          <w:sz w:val="24"/>
          <w:szCs w:val="24"/>
        </w:rPr>
        <w:t>Os resultados permitiram concluir acerca da existência de p</w:t>
      </w:r>
      <w:r w:rsidR="005D3323" w:rsidRPr="0068633E">
        <w:rPr>
          <w:rFonts w:ascii="Metropolis Medium" w:hAnsi="Metropolis Medium"/>
          <w:color w:val="000000" w:themeColor="text1"/>
          <w:sz w:val="24"/>
          <w:szCs w:val="24"/>
        </w:rPr>
        <w:t xml:space="preserve">rocedimentos e controles internos efetivos e que permitem monitorar o desempenho, a produtividade e atestar a conformidade das atividades realizadas em regime de teletrabalho dos servidores da ESP-MG; </w:t>
      </w:r>
      <w:r w:rsidR="005D3323">
        <w:rPr>
          <w:rFonts w:ascii="Metropolis Medium" w:hAnsi="Metropolis Medium"/>
          <w:color w:val="000000" w:themeColor="text1"/>
          <w:sz w:val="24"/>
          <w:szCs w:val="24"/>
        </w:rPr>
        <w:t>a</w:t>
      </w:r>
      <w:r w:rsidR="005D3323" w:rsidRPr="0068633E">
        <w:rPr>
          <w:rFonts w:ascii="Metropolis Medium" w:hAnsi="Metropolis Medium"/>
          <w:color w:val="000000" w:themeColor="text1"/>
          <w:sz w:val="24"/>
          <w:szCs w:val="24"/>
        </w:rPr>
        <w:t xml:space="preserve">valiação satisfatória dos gestores da ESP-MG em relação às entregas em teletrabalho pelos servidores de suas equipes; </w:t>
      </w:r>
      <w:r w:rsidR="005D3323">
        <w:rPr>
          <w:rFonts w:ascii="Metropolis Medium" w:hAnsi="Metropolis Medium"/>
          <w:color w:val="000000" w:themeColor="text1"/>
          <w:sz w:val="24"/>
          <w:szCs w:val="24"/>
        </w:rPr>
        <w:t>a</w:t>
      </w:r>
      <w:r w:rsidR="005D3323" w:rsidRPr="0068633E">
        <w:rPr>
          <w:rFonts w:ascii="Metropolis Medium" w:hAnsi="Metropolis Medium"/>
          <w:color w:val="000000" w:themeColor="text1"/>
          <w:sz w:val="24"/>
          <w:szCs w:val="24"/>
        </w:rPr>
        <w:t xml:space="preserve">tuação regular quanto ao cumprimento dos deveres e responsabilidades do Comitê Interno de acompanhamento das entregas, cumprimento de metas e da avaliação global dos resultados do Teletrabalho no órgão; </w:t>
      </w:r>
      <w:r w:rsidR="005D3323">
        <w:rPr>
          <w:rFonts w:ascii="Metropolis Medium" w:hAnsi="Metropolis Medium"/>
          <w:color w:val="000000" w:themeColor="text1"/>
          <w:sz w:val="24"/>
          <w:szCs w:val="24"/>
        </w:rPr>
        <w:t>a</w:t>
      </w:r>
      <w:r w:rsidR="005D3323" w:rsidRPr="0068633E">
        <w:rPr>
          <w:rFonts w:ascii="Metropolis Medium" w:hAnsi="Metropolis Medium"/>
          <w:color w:val="000000" w:themeColor="text1"/>
          <w:sz w:val="24"/>
          <w:szCs w:val="24"/>
        </w:rPr>
        <w:t>tuação regular da Coordenação de Gestão de Pessoas quanto às competências normativas, aplicáveis direta ou indiretamente ao regime de teletrabalho do órgão.</w:t>
      </w:r>
    </w:p>
    <w:p w14:paraId="1831686A" w14:textId="77777777" w:rsidR="000421E3" w:rsidRDefault="000421E3" w:rsidP="000421E3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3A7F5631" w14:textId="77777777" w:rsidR="000421E3" w:rsidRPr="000E5B2F" w:rsidRDefault="000421E3" w:rsidP="000421E3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0E5B2F">
        <w:rPr>
          <w:rFonts w:ascii="Metropolis Medium" w:hAnsi="Metropolis Medium"/>
          <w:color w:val="000000" w:themeColor="text1"/>
          <w:sz w:val="24"/>
          <w:szCs w:val="24"/>
        </w:rPr>
        <w:t xml:space="preserve">Recomendações efetuadas: </w:t>
      </w:r>
    </w:p>
    <w:p w14:paraId="6C3B23F6" w14:textId="61D5959C" w:rsidR="005D3323" w:rsidRDefault="00752BAE" w:rsidP="005D3323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6B03E3">
        <w:rPr>
          <w:rFonts w:ascii="Metropolis Medium" w:hAnsi="Metropolis Medium"/>
          <w:sz w:val="24"/>
          <w:szCs w:val="24"/>
        </w:rPr>
        <w:t>–</w:t>
      </w:r>
      <w:r w:rsidR="005D3323" w:rsidRPr="00B22BFE">
        <w:rPr>
          <w:rFonts w:ascii="Metropolis Medium" w:hAnsi="Metropolis Medium"/>
          <w:color w:val="000000" w:themeColor="text1"/>
          <w:sz w:val="24"/>
          <w:szCs w:val="24"/>
        </w:rPr>
        <w:t xml:space="preserve"> </w:t>
      </w:r>
      <w:r w:rsidR="005D3323" w:rsidRPr="0068633E">
        <w:rPr>
          <w:rFonts w:ascii="Metropolis Medium" w:hAnsi="Metropolis Medium"/>
          <w:color w:val="000000" w:themeColor="text1"/>
          <w:sz w:val="24"/>
          <w:szCs w:val="24"/>
        </w:rPr>
        <w:t>Orientar os servidores quanto ao preenchimento adequado do Plano de Atividades Individual e do Relatório de Atividades Individual, garantindo que todas as informações apresentadas sejam precisas, coerentes e verificáveis</w:t>
      </w:r>
      <w:r w:rsidR="00146BEA">
        <w:rPr>
          <w:rFonts w:ascii="Metropolis Medium" w:hAnsi="Metropolis Medium"/>
          <w:color w:val="000000" w:themeColor="text1"/>
          <w:sz w:val="24"/>
          <w:szCs w:val="24"/>
        </w:rPr>
        <w:t>;</w:t>
      </w:r>
      <w:r w:rsidR="005D3323" w:rsidRPr="0068633E">
        <w:rPr>
          <w:rFonts w:ascii="Metropolis Medium" w:hAnsi="Metropolis Medium"/>
          <w:color w:val="000000" w:themeColor="text1"/>
          <w:sz w:val="24"/>
          <w:szCs w:val="24"/>
        </w:rPr>
        <w:t xml:space="preserve"> </w:t>
      </w:r>
    </w:p>
    <w:p w14:paraId="33DF8A75" w14:textId="0576DFCE" w:rsidR="005D3323" w:rsidRPr="00B22BFE" w:rsidRDefault="00752BAE" w:rsidP="005D3323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6B03E3">
        <w:rPr>
          <w:rFonts w:ascii="Metropolis Medium" w:hAnsi="Metropolis Medium"/>
          <w:sz w:val="24"/>
          <w:szCs w:val="24"/>
        </w:rPr>
        <w:t>–</w:t>
      </w:r>
      <w:r w:rsidR="005D3323" w:rsidRPr="00B22BFE">
        <w:rPr>
          <w:rFonts w:ascii="Metropolis Medium" w:hAnsi="Metropolis Medium"/>
          <w:color w:val="000000" w:themeColor="text1"/>
          <w:sz w:val="24"/>
          <w:szCs w:val="24"/>
        </w:rPr>
        <w:t xml:space="preserve"> </w:t>
      </w:r>
      <w:r w:rsidR="005D3323" w:rsidRPr="0068633E">
        <w:rPr>
          <w:rFonts w:ascii="Metropolis Medium" w:hAnsi="Metropolis Medium"/>
          <w:color w:val="000000" w:themeColor="text1"/>
          <w:sz w:val="24"/>
          <w:szCs w:val="24"/>
        </w:rPr>
        <w:t xml:space="preserve">Revisar os empréstimos de bens patrimoniais para o exercício do teletrabalho por servidores do órgão, considerando as condições pactuadas pelo servidor no Termo de Responsabilidade, por meio do qual o servidor declara dispor de infraestrutura própria como uma das condições estabelecidas para o exercício do teletrabalho pelo órgão; </w:t>
      </w:r>
    </w:p>
    <w:p w14:paraId="21CF682C" w14:textId="5211F3E7" w:rsidR="005D3323" w:rsidRDefault="00752BAE" w:rsidP="005D3323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6B03E3">
        <w:rPr>
          <w:rFonts w:ascii="Metropolis Medium" w:hAnsi="Metropolis Medium"/>
          <w:sz w:val="24"/>
          <w:szCs w:val="24"/>
        </w:rPr>
        <w:t>–</w:t>
      </w:r>
      <w:r w:rsidR="005D3323" w:rsidRPr="00B22BFE">
        <w:rPr>
          <w:rFonts w:ascii="Metropolis Medium" w:hAnsi="Metropolis Medium"/>
          <w:color w:val="000000" w:themeColor="text1"/>
          <w:sz w:val="24"/>
          <w:szCs w:val="24"/>
        </w:rPr>
        <w:t xml:space="preserve"> </w:t>
      </w:r>
      <w:r w:rsidR="005D3323" w:rsidRPr="00AF3158">
        <w:rPr>
          <w:rFonts w:ascii="Metropolis Medium" w:hAnsi="Metropolis Medium"/>
          <w:color w:val="000000" w:themeColor="text1"/>
          <w:sz w:val="24"/>
          <w:szCs w:val="24"/>
        </w:rPr>
        <w:t>Oficializar o Microsoft Teams como a ferramenta padrão de comunicação e colaboração no ambiente digital da ESP-MG, promovendo treinamento focado na utilização eficaz e otimização dos recursos oferecidos pelo Microsoft Teams.</w:t>
      </w:r>
    </w:p>
    <w:p w14:paraId="06D521A4" w14:textId="77777777" w:rsidR="00FB2F3E" w:rsidRPr="003207C8" w:rsidRDefault="00FB2F3E" w:rsidP="000421E3">
      <w:pPr>
        <w:jc w:val="both"/>
        <w:rPr>
          <w:sz w:val="24"/>
          <w:szCs w:val="24"/>
        </w:rPr>
      </w:pPr>
    </w:p>
    <w:p w14:paraId="6BCA5C6F" w14:textId="6822D133" w:rsidR="000421E3" w:rsidRDefault="000421E3" w:rsidP="000421E3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403D71">
        <w:rPr>
          <w:rFonts w:ascii="Metropolis Medium" w:hAnsi="Metropolis Medium"/>
          <w:color w:val="000000" w:themeColor="text1"/>
          <w:sz w:val="24"/>
          <w:szCs w:val="24"/>
        </w:rPr>
        <w:t xml:space="preserve">Resultados Alcançados: </w:t>
      </w:r>
      <w:r w:rsidR="005D3323" w:rsidRPr="00B239FD">
        <w:rPr>
          <w:rFonts w:ascii="Metropolis Medium" w:hAnsi="Metropolis Medium"/>
          <w:color w:val="000000" w:themeColor="text1"/>
          <w:sz w:val="24"/>
          <w:szCs w:val="24"/>
        </w:rPr>
        <w:t xml:space="preserve">A </w:t>
      </w:r>
      <w:r w:rsidR="005D3323">
        <w:rPr>
          <w:rFonts w:ascii="Metropolis Medium" w:hAnsi="Metropolis Medium"/>
          <w:color w:val="000000" w:themeColor="text1"/>
          <w:sz w:val="24"/>
          <w:szCs w:val="24"/>
        </w:rPr>
        <w:t xml:space="preserve">aferição de procedimentos e controles que permitem aferir e monitorar </w:t>
      </w:r>
      <w:r w:rsidR="005D3323" w:rsidRPr="00AF3158">
        <w:rPr>
          <w:rFonts w:ascii="Metropolis Medium" w:hAnsi="Metropolis Medium"/>
          <w:color w:val="000000" w:themeColor="text1"/>
          <w:sz w:val="24"/>
          <w:szCs w:val="24"/>
        </w:rPr>
        <w:t xml:space="preserve">o desempenho, produtividade e atestar a conformidade das atividades </w:t>
      </w:r>
      <w:r w:rsidR="005D3323">
        <w:rPr>
          <w:rFonts w:ascii="Metropolis Medium" w:hAnsi="Metropolis Medium"/>
          <w:color w:val="000000" w:themeColor="text1"/>
          <w:sz w:val="24"/>
          <w:szCs w:val="24"/>
        </w:rPr>
        <w:t>pactuadas</w:t>
      </w:r>
      <w:r w:rsidR="005D3323" w:rsidRPr="00AF3158">
        <w:rPr>
          <w:rFonts w:ascii="Metropolis Medium" w:hAnsi="Metropolis Medium"/>
          <w:color w:val="000000" w:themeColor="text1"/>
          <w:sz w:val="24"/>
          <w:szCs w:val="24"/>
        </w:rPr>
        <w:t xml:space="preserve"> em regime de teletrabalho</w:t>
      </w:r>
      <w:r w:rsidR="005D3323" w:rsidRPr="00B239FD">
        <w:rPr>
          <w:rFonts w:ascii="Metropolis Medium" w:hAnsi="Metropolis Medium"/>
          <w:color w:val="000000" w:themeColor="text1"/>
          <w:sz w:val="24"/>
          <w:szCs w:val="24"/>
        </w:rPr>
        <w:t>;</w:t>
      </w:r>
      <w:r w:rsidR="00146BEA">
        <w:rPr>
          <w:rFonts w:ascii="Metropolis Medium" w:hAnsi="Metropolis Medium"/>
          <w:color w:val="000000" w:themeColor="text1"/>
          <w:sz w:val="24"/>
          <w:szCs w:val="24"/>
        </w:rPr>
        <w:t xml:space="preserve"> a</w:t>
      </w:r>
      <w:r w:rsidR="005D3323" w:rsidRPr="00B239FD">
        <w:rPr>
          <w:rFonts w:ascii="Metropolis Medium" w:hAnsi="Metropolis Medium"/>
          <w:color w:val="000000" w:themeColor="text1"/>
          <w:sz w:val="24"/>
          <w:szCs w:val="24"/>
        </w:rPr>
        <w:t xml:space="preserve"> </w:t>
      </w:r>
      <w:r w:rsidR="005D3323">
        <w:rPr>
          <w:rFonts w:ascii="Metropolis Medium" w:hAnsi="Metropolis Medium"/>
          <w:color w:val="000000" w:themeColor="text1"/>
          <w:sz w:val="24"/>
          <w:szCs w:val="24"/>
        </w:rPr>
        <w:t>proposição de sugestões para aperfeiçoamento do teletrabalho no órgão;</w:t>
      </w:r>
      <w:r w:rsidR="00146BEA">
        <w:rPr>
          <w:rFonts w:ascii="Metropolis Medium" w:hAnsi="Metropolis Medium"/>
          <w:color w:val="000000" w:themeColor="text1"/>
          <w:sz w:val="24"/>
          <w:szCs w:val="24"/>
        </w:rPr>
        <w:t xml:space="preserve"> e a</w:t>
      </w:r>
      <w:r w:rsidR="005D3323">
        <w:rPr>
          <w:rFonts w:ascii="Metropolis Medium" w:hAnsi="Metropolis Medium"/>
          <w:color w:val="000000" w:themeColor="text1"/>
          <w:sz w:val="24"/>
          <w:szCs w:val="24"/>
        </w:rPr>
        <w:t xml:space="preserve"> adoção da ferramenta TEAMS como plataforma oficial de comunicação e colaboração no âmbito da ESP-MG.</w:t>
      </w:r>
    </w:p>
    <w:p w14:paraId="18FD43A3" w14:textId="77777777" w:rsidR="00427B9E" w:rsidRDefault="00427B9E" w:rsidP="000421E3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6860466A" w14:textId="5686295E" w:rsidR="00427B9E" w:rsidRPr="0047511D" w:rsidRDefault="00427B9E" w:rsidP="00427B9E">
      <w:pPr>
        <w:pStyle w:val="Estilo1"/>
        <w:jc w:val="both"/>
      </w:pPr>
      <w:bookmarkStart w:id="7" w:name="_Toc97889939"/>
      <w:bookmarkStart w:id="8" w:name="_Toc187410785"/>
      <w:r w:rsidRPr="007D32C4">
        <w:lastRenderedPageBreak/>
        <w:t>Nota de Auditoria nº 1</w:t>
      </w:r>
      <w:r w:rsidR="00A13AD1">
        <w:t>678810</w:t>
      </w:r>
      <w:r w:rsidRPr="007D32C4">
        <w:t>/202</w:t>
      </w:r>
      <w:r w:rsidR="00A13AD1">
        <w:t>4</w:t>
      </w:r>
      <w:r w:rsidRPr="007D32C4">
        <w:t xml:space="preserve">, </w:t>
      </w:r>
      <w:r w:rsidRPr="00E558A3">
        <w:t xml:space="preserve">de </w:t>
      </w:r>
      <w:r w:rsidR="00A13AD1">
        <w:t>31</w:t>
      </w:r>
      <w:r w:rsidRPr="00E558A3">
        <w:t xml:space="preserve"> de </w:t>
      </w:r>
      <w:r w:rsidR="00A13AD1">
        <w:t>julh</w:t>
      </w:r>
      <w:r>
        <w:t>o</w:t>
      </w:r>
      <w:r w:rsidRPr="00E558A3">
        <w:t xml:space="preserve"> </w:t>
      </w:r>
      <w:r>
        <w:t>de</w:t>
      </w:r>
      <w:r w:rsidRPr="00E558A3">
        <w:t xml:space="preserve"> 202</w:t>
      </w:r>
      <w:bookmarkEnd w:id="7"/>
      <w:r w:rsidR="00A13AD1">
        <w:t>4</w:t>
      </w:r>
      <w:r>
        <w:t>.</w:t>
      </w:r>
      <w:bookmarkEnd w:id="8"/>
      <w:r w:rsidRPr="0047511D">
        <w:t xml:space="preserve"> </w:t>
      </w:r>
    </w:p>
    <w:p w14:paraId="507A41CC" w14:textId="77777777" w:rsidR="00427B9E" w:rsidRDefault="00427B9E" w:rsidP="00427B9E">
      <w:pPr>
        <w:rPr>
          <w:rFonts w:ascii="Metropolis Medium" w:hAnsi="Metropolis Medium"/>
          <w:color w:val="2F5597"/>
          <w:sz w:val="24"/>
          <w:szCs w:val="24"/>
        </w:rPr>
      </w:pPr>
    </w:p>
    <w:p w14:paraId="7E6A18F8" w14:textId="766EBA6C" w:rsidR="00A13AD1" w:rsidRPr="00B45F07" w:rsidRDefault="00427B9E" w:rsidP="00A13AD1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CF2142">
        <w:rPr>
          <w:rFonts w:ascii="Metropolis Medium" w:hAnsi="Metropolis Medium"/>
          <w:color w:val="000000" w:themeColor="text1"/>
          <w:sz w:val="24"/>
          <w:szCs w:val="24"/>
        </w:rPr>
        <w:t xml:space="preserve">Objetivo: </w:t>
      </w:r>
      <w:r w:rsidR="00A13AD1" w:rsidRPr="00B45F07">
        <w:rPr>
          <w:rFonts w:ascii="Metropolis Medium" w:hAnsi="Metropolis Medium" w:cs="Arial"/>
          <w:color w:val="000000"/>
          <w:sz w:val="24"/>
          <w:szCs w:val="24"/>
        </w:rPr>
        <w:t>Orienta</w:t>
      </w:r>
      <w:r w:rsidR="00A13AD1">
        <w:rPr>
          <w:rFonts w:ascii="Metropolis Medium" w:hAnsi="Metropolis Medium" w:cs="Arial"/>
          <w:color w:val="000000"/>
          <w:sz w:val="24"/>
          <w:szCs w:val="24"/>
        </w:rPr>
        <w:t xml:space="preserve">r a gestão </w:t>
      </w:r>
      <w:r w:rsidR="00A13AD1" w:rsidRPr="00B45F07">
        <w:rPr>
          <w:rFonts w:ascii="Metropolis Medium" w:hAnsi="Metropolis Medium" w:cs="Arial"/>
          <w:color w:val="000000"/>
          <w:sz w:val="24"/>
          <w:szCs w:val="24"/>
        </w:rPr>
        <w:t xml:space="preserve">da Escola de Saúde Pública do Estado de Minas Gerais </w:t>
      </w:r>
      <w:r w:rsidR="00A13AD1">
        <w:rPr>
          <w:rFonts w:ascii="Metropolis Medium" w:hAnsi="Metropolis Medium" w:cs="Arial"/>
          <w:color w:val="000000"/>
          <w:sz w:val="24"/>
          <w:szCs w:val="24"/>
        </w:rPr>
        <w:t xml:space="preserve">acerca da necessidade de </w:t>
      </w:r>
      <w:r w:rsidR="00A13AD1" w:rsidRPr="00B45F07">
        <w:rPr>
          <w:rFonts w:ascii="Metropolis Medium" w:hAnsi="Metropolis Medium" w:cs="Arial"/>
          <w:color w:val="000000"/>
          <w:sz w:val="24"/>
          <w:szCs w:val="24"/>
        </w:rPr>
        <w:t>revisão d</w:t>
      </w:r>
      <w:r w:rsidR="00A13AD1">
        <w:rPr>
          <w:rFonts w:ascii="Metropolis Medium" w:hAnsi="Metropolis Medium" w:cs="Arial"/>
          <w:color w:val="000000"/>
          <w:sz w:val="24"/>
          <w:szCs w:val="24"/>
        </w:rPr>
        <w:t>a</w:t>
      </w:r>
      <w:r w:rsidR="00A13AD1" w:rsidRPr="00B45F07">
        <w:rPr>
          <w:rFonts w:ascii="Metropolis Medium" w:hAnsi="Metropolis Medium" w:cs="Arial"/>
          <w:color w:val="000000"/>
          <w:sz w:val="24"/>
          <w:szCs w:val="24"/>
        </w:rPr>
        <w:t xml:space="preserve"> Política de Segurança da Informação</w:t>
      </w:r>
      <w:r w:rsidR="00A13AD1">
        <w:rPr>
          <w:rFonts w:ascii="Metropolis Medium" w:hAnsi="Metropolis Medium" w:cs="Arial"/>
          <w:color w:val="000000"/>
          <w:sz w:val="24"/>
          <w:szCs w:val="24"/>
        </w:rPr>
        <w:t xml:space="preserve"> do órgão.</w:t>
      </w:r>
    </w:p>
    <w:p w14:paraId="6081F987" w14:textId="77777777" w:rsidR="00427B9E" w:rsidRDefault="00427B9E" w:rsidP="00427B9E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754EA6F4" w14:textId="3A78845E" w:rsidR="00427B9E" w:rsidRPr="00CF2142" w:rsidRDefault="00427B9E" w:rsidP="00427B9E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CF2142">
        <w:rPr>
          <w:rFonts w:ascii="Metropolis Medium" w:hAnsi="Metropolis Medium"/>
          <w:color w:val="000000" w:themeColor="text1"/>
          <w:sz w:val="24"/>
          <w:szCs w:val="24"/>
        </w:rPr>
        <w:t xml:space="preserve">Resultado dos exames: </w:t>
      </w:r>
      <w:r w:rsidR="00A13AD1">
        <w:rPr>
          <w:rFonts w:ascii="Metropolis Medium" w:hAnsi="Metropolis Medium"/>
          <w:sz w:val="24"/>
          <w:szCs w:val="24"/>
        </w:rPr>
        <w:t>O</w:t>
      </w:r>
      <w:r w:rsidR="00A13AD1">
        <w:rPr>
          <w:rFonts w:ascii="Metropolis Medium" w:hAnsi="Metropolis Medium"/>
          <w:color w:val="000000" w:themeColor="text1"/>
          <w:sz w:val="24"/>
          <w:szCs w:val="24"/>
        </w:rPr>
        <w:t xml:space="preserve"> trabalho apresentou</w:t>
      </w:r>
      <w:r w:rsidR="00A13AD1" w:rsidRPr="00B45F07">
        <w:rPr>
          <w:rFonts w:ascii="Metropolis Medium" w:hAnsi="Metropolis Medium"/>
          <w:color w:val="000000" w:themeColor="text1"/>
          <w:sz w:val="24"/>
          <w:szCs w:val="24"/>
        </w:rPr>
        <w:t xml:space="preserve"> recomendações e sugestões de boas práticas a serem contempladas na revisão da Política de Segurança da Informação da Escola de Saúde Pública do Estado de Minas Gerais – ESP-MG.</w:t>
      </w:r>
    </w:p>
    <w:p w14:paraId="6567C298" w14:textId="77777777" w:rsidR="00427B9E" w:rsidRDefault="00427B9E" w:rsidP="00427B9E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58A1270C" w14:textId="77777777" w:rsidR="00427B9E" w:rsidRPr="000E5B2F" w:rsidRDefault="00427B9E" w:rsidP="00427B9E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0E5B2F">
        <w:rPr>
          <w:rFonts w:ascii="Metropolis Medium" w:hAnsi="Metropolis Medium"/>
          <w:color w:val="000000" w:themeColor="text1"/>
          <w:sz w:val="24"/>
          <w:szCs w:val="24"/>
        </w:rPr>
        <w:t xml:space="preserve">Recomendações efetuadas: </w:t>
      </w:r>
    </w:p>
    <w:p w14:paraId="0F6F0B6A" w14:textId="4351663D" w:rsidR="00A13AD1" w:rsidRPr="00B45F07" w:rsidRDefault="00A13AD1" w:rsidP="00A13AD1">
      <w:pPr>
        <w:jc w:val="both"/>
        <w:rPr>
          <w:rFonts w:ascii="Metropolis Medium" w:hAnsi="Metropolis Medium"/>
          <w:sz w:val="24"/>
          <w:szCs w:val="24"/>
        </w:rPr>
      </w:pPr>
      <w:r w:rsidRPr="00B45F07">
        <w:rPr>
          <w:rFonts w:ascii="Metropolis Medium" w:hAnsi="Metropolis Medium"/>
          <w:sz w:val="24"/>
          <w:szCs w:val="24"/>
        </w:rPr>
        <w:t xml:space="preserve">– Revisar a Política de Segurança da Informação da ESP-MG, contemplando, </w:t>
      </w:r>
      <w:r w:rsidR="00D870C4">
        <w:rPr>
          <w:rFonts w:ascii="Metropolis Medium" w:hAnsi="Metropolis Medium"/>
          <w:sz w:val="24"/>
          <w:szCs w:val="24"/>
        </w:rPr>
        <w:t>quando</w:t>
      </w:r>
      <w:r w:rsidRPr="00B45F07">
        <w:rPr>
          <w:rFonts w:ascii="Metropolis Medium" w:hAnsi="Metropolis Medium"/>
          <w:sz w:val="24"/>
          <w:szCs w:val="24"/>
        </w:rPr>
        <w:t xml:space="preserve"> possível, as sugestões apresentadas por meio d</w:t>
      </w:r>
      <w:r w:rsidR="00D870C4">
        <w:rPr>
          <w:rFonts w:ascii="Metropolis Medium" w:hAnsi="Metropolis Medium"/>
          <w:sz w:val="24"/>
          <w:szCs w:val="24"/>
        </w:rPr>
        <w:t>a</w:t>
      </w:r>
      <w:r w:rsidRPr="00B45F07">
        <w:rPr>
          <w:rFonts w:ascii="Metropolis Medium" w:hAnsi="Metropolis Medium"/>
          <w:sz w:val="24"/>
          <w:szCs w:val="24"/>
        </w:rPr>
        <w:t xml:space="preserve"> Nota de Auditoria, assegurando-se a definição mínima dos agentes envolvidos e a quem se aplica, as principais diretrizes da política, as regras e vedações gerais</w:t>
      </w:r>
      <w:r w:rsidR="00D870C4">
        <w:rPr>
          <w:rFonts w:ascii="Metropolis Medium" w:hAnsi="Metropolis Medium"/>
          <w:sz w:val="24"/>
          <w:szCs w:val="24"/>
        </w:rPr>
        <w:t>,</w:t>
      </w:r>
      <w:r w:rsidRPr="00B45F07">
        <w:rPr>
          <w:rFonts w:ascii="Metropolis Medium" w:hAnsi="Metropolis Medium"/>
          <w:sz w:val="24"/>
          <w:szCs w:val="24"/>
        </w:rPr>
        <w:t xml:space="preserve"> e o prazo máximo para revisão do instrumento; </w:t>
      </w:r>
    </w:p>
    <w:p w14:paraId="3215AD69" w14:textId="3579B034" w:rsidR="00A13AD1" w:rsidRPr="00B45F07" w:rsidRDefault="00A13AD1" w:rsidP="00A13AD1">
      <w:pPr>
        <w:jc w:val="both"/>
        <w:rPr>
          <w:rFonts w:ascii="Metropolis Medium" w:hAnsi="Metropolis Medium"/>
          <w:sz w:val="24"/>
          <w:szCs w:val="24"/>
        </w:rPr>
      </w:pPr>
      <w:r w:rsidRPr="00B45F07">
        <w:rPr>
          <w:rFonts w:ascii="Metropolis Medium" w:hAnsi="Metropolis Medium"/>
          <w:sz w:val="24"/>
          <w:szCs w:val="24"/>
        </w:rPr>
        <w:t>– Realizar ações de sensibilização que envolvam os agentes definidos pela Política Segurança da Informação da ESP-MG no sentido de divulgarem as principais alterações do instrumento revisado, sobretudo em relação às regras e orientações gerais que envolvam os usuários e gestores das unidades administrativas do órgão.</w:t>
      </w:r>
    </w:p>
    <w:p w14:paraId="44800D28" w14:textId="77777777" w:rsidR="00427B9E" w:rsidRDefault="00427B9E" w:rsidP="00427B9E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783BE936" w14:textId="7DB2C7F9" w:rsidR="00A13AD1" w:rsidRDefault="00427B9E" w:rsidP="00A13AD1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403D71">
        <w:rPr>
          <w:rFonts w:ascii="Metropolis Medium" w:hAnsi="Metropolis Medium"/>
          <w:color w:val="000000" w:themeColor="text1"/>
          <w:sz w:val="24"/>
          <w:szCs w:val="24"/>
        </w:rPr>
        <w:t xml:space="preserve">Resultados Alcançados: </w:t>
      </w:r>
      <w:r w:rsidR="0045007E">
        <w:rPr>
          <w:rFonts w:ascii="Metropolis Medium" w:hAnsi="Metropolis Medium"/>
          <w:color w:val="000000" w:themeColor="text1"/>
          <w:sz w:val="24"/>
          <w:szCs w:val="24"/>
        </w:rPr>
        <w:t>A</w:t>
      </w:r>
      <w:r w:rsidR="00A13AD1">
        <w:rPr>
          <w:rFonts w:ascii="Metropolis Medium" w:hAnsi="Metropolis Medium"/>
          <w:color w:val="000000" w:themeColor="text1"/>
          <w:sz w:val="24"/>
          <w:szCs w:val="24"/>
        </w:rPr>
        <w:t>doção de melhores práticas de segurança da informação.</w:t>
      </w:r>
    </w:p>
    <w:p w14:paraId="693CA1C4" w14:textId="2D6EBB19" w:rsidR="000421E3" w:rsidRDefault="000421E3" w:rsidP="00284A57">
      <w:pPr>
        <w:jc w:val="both"/>
        <w:rPr>
          <w:rFonts w:ascii="Metropolis Medium" w:hAnsi="Metropolis Medium"/>
          <w:sz w:val="24"/>
          <w:szCs w:val="24"/>
        </w:rPr>
      </w:pPr>
    </w:p>
    <w:p w14:paraId="2045E3E8" w14:textId="02FDFB99" w:rsidR="009519D6" w:rsidRPr="0047511D" w:rsidRDefault="000E47B4" w:rsidP="009519D6">
      <w:pPr>
        <w:pStyle w:val="Estilo1"/>
        <w:jc w:val="both"/>
      </w:pPr>
      <w:bookmarkStart w:id="9" w:name="_Toc187410786"/>
      <w:r>
        <w:t>Nota</w:t>
      </w:r>
      <w:r w:rsidR="009519D6" w:rsidRPr="007D32C4">
        <w:t xml:space="preserve"> de Auditoria nº </w:t>
      </w:r>
      <w:r w:rsidR="009519D6" w:rsidRPr="009519D6">
        <w:t>1</w:t>
      </w:r>
      <w:r>
        <w:t>681248</w:t>
      </w:r>
      <w:r w:rsidR="009519D6" w:rsidRPr="007D32C4">
        <w:t>/202</w:t>
      </w:r>
      <w:r>
        <w:t>4</w:t>
      </w:r>
      <w:r w:rsidR="009519D6" w:rsidRPr="007D32C4">
        <w:t>, de</w:t>
      </w:r>
      <w:r w:rsidR="009519D6" w:rsidRPr="00E558A3">
        <w:t xml:space="preserve"> </w:t>
      </w:r>
      <w:r w:rsidR="009519D6">
        <w:t>2</w:t>
      </w:r>
      <w:r>
        <w:t>8</w:t>
      </w:r>
      <w:r w:rsidR="009519D6" w:rsidRPr="00E558A3">
        <w:t xml:space="preserve"> de </w:t>
      </w:r>
      <w:r>
        <w:t>agosto</w:t>
      </w:r>
      <w:r w:rsidR="009519D6" w:rsidRPr="00E558A3">
        <w:t xml:space="preserve"> </w:t>
      </w:r>
      <w:r w:rsidR="009519D6">
        <w:t>de</w:t>
      </w:r>
      <w:r w:rsidR="009519D6" w:rsidRPr="00E558A3">
        <w:t xml:space="preserve"> 202</w:t>
      </w:r>
      <w:r>
        <w:t>4</w:t>
      </w:r>
      <w:r w:rsidR="009519D6">
        <w:t>.</w:t>
      </w:r>
      <w:bookmarkEnd w:id="9"/>
      <w:r w:rsidR="009519D6" w:rsidRPr="0047511D">
        <w:t xml:space="preserve"> </w:t>
      </w:r>
    </w:p>
    <w:p w14:paraId="34450D07" w14:textId="77777777" w:rsidR="009519D6" w:rsidRDefault="009519D6" w:rsidP="009519D6">
      <w:pPr>
        <w:jc w:val="both"/>
        <w:rPr>
          <w:rFonts w:ascii="Metropolis Medium" w:hAnsi="Metropolis Medium"/>
          <w:sz w:val="24"/>
          <w:szCs w:val="24"/>
        </w:rPr>
      </w:pPr>
    </w:p>
    <w:p w14:paraId="38165906" w14:textId="111A636A" w:rsidR="009519D6" w:rsidRPr="000E47B4" w:rsidRDefault="009519D6" w:rsidP="009519D6">
      <w:pPr>
        <w:jc w:val="both"/>
        <w:rPr>
          <w:rFonts w:ascii="Metropolis Medium" w:hAnsi="Metropolis Medium"/>
          <w:sz w:val="24"/>
          <w:szCs w:val="24"/>
        </w:rPr>
      </w:pPr>
      <w:r w:rsidRPr="00CF2142">
        <w:rPr>
          <w:rFonts w:ascii="Metropolis Medium" w:hAnsi="Metropolis Medium"/>
          <w:color w:val="000000" w:themeColor="text1"/>
          <w:sz w:val="24"/>
          <w:szCs w:val="24"/>
        </w:rPr>
        <w:t>Objetivo:</w:t>
      </w:r>
      <w:r>
        <w:rPr>
          <w:rFonts w:ascii="Metropolis Medium" w:hAnsi="Metropolis Medium"/>
          <w:color w:val="000000" w:themeColor="text1"/>
          <w:sz w:val="24"/>
          <w:szCs w:val="24"/>
        </w:rPr>
        <w:t xml:space="preserve"> </w:t>
      </w:r>
      <w:r w:rsidR="000E47B4" w:rsidRPr="000E47B4">
        <w:rPr>
          <w:rFonts w:ascii="Metropolis Medium" w:hAnsi="Metropolis Medium"/>
          <w:sz w:val="24"/>
          <w:szCs w:val="24"/>
        </w:rPr>
        <w:t>Avaliar a implementação das recomendações e orientações expedidas pela Diretoria de Fiscalização Integrada e Inteligência – SURICATO – do Tribunal de Contas do Estado de Minas Gerais – TCEMG à ESP-MG.</w:t>
      </w:r>
    </w:p>
    <w:p w14:paraId="19BF751F" w14:textId="7ED66D97" w:rsidR="007749F0" w:rsidRDefault="009519D6" w:rsidP="007749F0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CF2142">
        <w:rPr>
          <w:rFonts w:ascii="Metropolis Medium" w:hAnsi="Metropolis Medium"/>
          <w:color w:val="000000" w:themeColor="text1"/>
          <w:sz w:val="24"/>
          <w:szCs w:val="24"/>
        </w:rPr>
        <w:t>Resultado dos exames:</w:t>
      </w:r>
      <w:r>
        <w:rPr>
          <w:rFonts w:ascii="Metropolis Medium" w:hAnsi="Metropolis Medium"/>
          <w:color w:val="000000" w:themeColor="text1"/>
          <w:sz w:val="24"/>
          <w:szCs w:val="24"/>
        </w:rPr>
        <w:t xml:space="preserve"> </w:t>
      </w:r>
      <w:r w:rsidR="000E47B4">
        <w:rPr>
          <w:rFonts w:ascii="Metropolis Medium" w:hAnsi="Metropolis Medium"/>
          <w:color w:val="000000" w:themeColor="text1"/>
          <w:sz w:val="24"/>
          <w:szCs w:val="24"/>
        </w:rPr>
        <w:t xml:space="preserve">O trabalho permitiu aferir a implementação das recomendações da SURICATO à ESP-MG e que são gerenciáveis pelo órgão. Contudo, </w:t>
      </w:r>
      <w:r w:rsidR="00D870C4">
        <w:rPr>
          <w:rFonts w:ascii="Metropolis Medium" w:hAnsi="Metropolis Medium"/>
          <w:color w:val="000000" w:themeColor="text1"/>
          <w:sz w:val="24"/>
          <w:szCs w:val="24"/>
        </w:rPr>
        <w:t xml:space="preserve">observou-se </w:t>
      </w:r>
      <w:r w:rsidR="000E47B4" w:rsidRPr="006B03E3">
        <w:rPr>
          <w:rFonts w:ascii="Metropolis Medium" w:hAnsi="Metropolis Medium"/>
          <w:color w:val="000000" w:themeColor="text1"/>
          <w:sz w:val="24"/>
          <w:szCs w:val="24"/>
        </w:rPr>
        <w:t>pendências que persistem por razões que excedem as possibilidades de atuação da gestão da ESP-MG.</w:t>
      </w:r>
    </w:p>
    <w:p w14:paraId="2BC10CCF" w14:textId="3E78AE30" w:rsidR="009519D6" w:rsidRPr="000E5B2F" w:rsidRDefault="009519D6" w:rsidP="009519D6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0E5B2F">
        <w:rPr>
          <w:rFonts w:ascii="Metropolis Medium" w:hAnsi="Metropolis Medium"/>
          <w:color w:val="000000" w:themeColor="text1"/>
          <w:sz w:val="24"/>
          <w:szCs w:val="24"/>
        </w:rPr>
        <w:t>Recomendaç</w:t>
      </w:r>
      <w:r w:rsidR="00146BEA">
        <w:rPr>
          <w:rFonts w:ascii="Metropolis Medium" w:hAnsi="Metropolis Medium"/>
          <w:color w:val="000000" w:themeColor="text1"/>
          <w:sz w:val="24"/>
          <w:szCs w:val="24"/>
        </w:rPr>
        <w:t>ão</w:t>
      </w:r>
      <w:r w:rsidRPr="000E5B2F">
        <w:rPr>
          <w:rFonts w:ascii="Metropolis Medium" w:hAnsi="Metropolis Medium"/>
          <w:color w:val="000000" w:themeColor="text1"/>
          <w:sz w:val="24"/>
          <w:szCs w:val="24"/>
        </w:rPr>
        <w:t xml:space="preserve"> efetuad</w:t>
      </w:r>
      <w:r w:rsidR="00146BEA">
        <w:rPr>
          <w:rFonts w:ascii="Metropolis Medium" w:hAnsi="Metropolis Medium"/>
          <w:color w:val="000000" w:themeColor="text1"/>
          <w:sz w:val="24"/>
          <w:szCs w:val="24"/>
        </w:rPr>
        <w:t>a</w:t>
      </w:r>
      <w:r w:rsidRPr="000E5B2F">
        <w:rPr>
          <w:rFonts w:ascii="Metropolis Medium" w:hAnsi="Metropolis Medium"/>
          <w:color w:val="000000" w:themeColor="text1"/>
          <w:sz w:val="24"/>
          <w:szCs w:val="24"/>
        </w:rPr>
        <w:t xml:space="preserve">: </w:t>
      </w:r>
    </w:p>
    <w:p w14:paraId="5B153148" w14:textId="18697BEE" w:rsidR="000E47B4" w:rsidRDefault="000E47B4" w:rsidP="000E47B4">
      <w:pPr>
        <w:jc w:val="both"/>
        <w:rPr>
          <w:rFonts w:ascii="Metropolis Medium" w:hAnsi="Metropolis Medium"/>
          <w:sz w:val="24"/>
          <w:szCs w:val="24"/>
        </w:rPr>
      </w:pPr>
      <w:r w:rsidRPr="006B03E3">
        <w:rPr>
          <w:rFonts w:ascii="Metropolis Medium" w:hAnsi="Metropolis Medium"/>
          <w:sz w:val="24"/>
          <w:szCs w:val="24"/>
        </w:rPr>
        <w:lastRenderedPageBreak/>
        <w:t xml:space="preserve"> – Adotar medidas contínuas de acompanhamento/monitoramento de todas as recomendações apresentadas pela Diretoria de Fiscalização Integrada e Inteligência –SURICATO do Tribunal de Contas do Estado de Minas Gerais – TCEMG, no sentido de assegurar a correção e adequação de todas as inconsistências detectadas e apresentadas à gestão da ESP-MG. </w:t>
      </w:r>
    </w:p>
    <w:p w14:paraId="12140F65" w14:textId="77777777" w:rsidR="007749F0" w:rsidRPr="007749F0" w:rsidRDefault="007749F0" w:rsidP="009519D6">
      <w:pPr>
        <w:jc w:val="both"/>
        <w:rPr>
          <w:rFonts w:ascii="Metropolis Medium" w:hAnsi="Metropolis Medium"/>
          <w:sz w:val="24"/>
          <w:szCs w:val="24"/>
        </w:rPr>
      </w:pPr>
    </w:p>
    <w:p w14:paraId="51028641" w14:textId="7A3BD5F2" w:rsidR="009519D6" w:rsidRDefault="009519D6" w:rsidP="009519D6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403D71">
        <w:rPr>
          <w:rFonts w:ascii="Metropolis Medium" w:hAnsi="Metropolis Medium"/>
          <w:color w:val="000000" w:themeColor="text1"/>
          <w:sz w:val="24"/>
          <w:szCs w:val="24"/>
        </w:rPr>
        <w:t xml:space="preserve">Resultados Alcançados: </w:t>
      </w:r>
      <w:proofErr w:type="spellStart"/>
      <w:r w:rsidR="009078F2" w:rsidRPr="009078F2">
        <w:rPr>
          <w:rFonts w:ascii="Metropolis Medium" w:hAnsi="Metropolis Medium"/>
          <w:i/>
          <w:iCs/>
          <w:color w:val="000000" w:themeColor="text1"/>
          <w:sz w:val="24"/>
          <w:szCs w:val="24"/>
        </w:rPr>
        <w:t>A</w:t>
      </w:r>
      <w:r w:rsidR="00336161" w:rsidRPr="006B03E3">
        <w:rPr>
          <w:rFonts w:ascii="Metropolis Medium" w:hAnsi="Metropolis Medium"/>
          <w:i/>
          <w:iCs/>
          <w:color w:val="000000" w:themeColor="text1"/>
          <w:sz w:val="24"/>
          <w:szCs w:val="24"/>
        </w:rPr>
        <w:t>ccountability</w:t>
      </w:r>
      <w:proofErr w:type="spellEnd"/>
      <w:r w:rsidR="00336161" w:rsidRPr="006B03E3">
        <w:rPr>
          <w:rFonts w:ascii="Metropolis Medium" w:hAnsi="Metropolis Medium"/>
          <w:i/>
          <w:iCs/>
          <w:color w:val="000000" w:themeColor="text1"/>
          <w:sz w:val="24"/>
          <w:szCs w:val="24"/>
        </w:rPr>
        <w:t xml:space="preserve"> </w:t>
      </w:r>
      <w:r w:rsidR="00336161" w:rsidRPr="006B03E3">
        <w:rPr>
          <w:rFonts w:ascii="Metropolis Medium" w:hAnsi="Metropolis Medium"/>
          <w:color w:val="000000" w:themeColor="text1"/>
          <w:sz w:val="24"/>
          <w:szCs w:val="24"/>
        </w:rPr>
        <w:t xml:space="preserve">do processo de folha de pagamento de pessoal da ESP-MG. </w:t>
      </w:r>
    </w:p>
    <w:p w14:paraId="535748B9" w14:textId="77777777" w:rsidR="00245BFE" w:rsidRDefault="00245BFE" w:rsidP="00EC590B">
      <w:pPr>
        <w:jc w:val="both"/>
        <w:rPr>
          <w:rFonts w:ascii="Metropolis Medium" w:hAnsi="Metropolis Medium"/>
          <w:sz w:val="24"/>
          <w:szCs w:val="24"/>
        </w:rPr>
      </w:pPr>
    </w:p>
    <w:p w14:paraId="0269AC47" w14:textId="4014788D" w:rsidR="00CF47A5" w:rsidRPr="0047511D" w:rsidRDefault="0027646B" w:rsidP="00CF47A5">
      <w:pPr>
        <w:pStyle w:val="Estilo1"/>
        <w:jc w:val="both"/>
      </w:pPr>
      <w:bookmarkStart w:id="10" w:name="_Toc187410787"/>
      <w:bookmarkStart w:id="11" w:name="_Toc98179631"/>
      <w:r>
        <w:t>Nota</w:t>
      </w:r>
      <w:r w:rsidR="00CF47A5" w:rsidRPr="007D32C4">
        <w:t xml:space="preserve"> de Auditoria nº </w:t>
      </w:r>
      <w:r w:rsidR="004218B2" w:rsidRPr="004218B2">
        <w:t>1</w:t>
      </w:r>
      <w:r>
        <w:t>704</w:t>
      </w:r>
      <w:r w:rsidR="008B290A">
        <w:t>6</w:t>
      </w:r>
      <w:r>
        <w:t>57</w:t>
      </w:r>
      <w:r w:rsidR="00CF47A5" w:rsidRPr="007D32C4">
        <w:t>/202</w:t>
      </w:r>
      <w:r w:rsidR="00146BEA">
        <w:t>4</w:t>
      </w:r>
      <w:r w:rsidR="00CF47A5" w:rsidRPr="007D32C4">
        <w:t>,</w:t>
      </w:r>
      <w:r w:rsidR="00D870C4">
        <w:t xml:space="preserve"> </w:t>
      </w:r>
      <w:r w:rsidR="00CF47A5" w:rsidRPr="007D32C4">
        <w:t>de</w:t>
      </w:r>
      <w:r w:rsidR="00CF47A5" w:rsidRPr="00E558A3">
        <w:t xml:space="preserve"> </w:t>
      </w:r>
      <w:r w:rsidR="008B290A">
        <w:t xml:space="preserve">13 </w:t>
      </w:r>
      <w:r w:rsidR="00CF47A5" w:rsidRPr="00E558A3">
        <w:t xml:space="preserve">de </w:t>
      </w:r>
      <w:r w:rsidR="008B290A">
        <w:t>nove</w:t>
      </w:r>
      <w:r w:rsidR="00CF47A5">
        <w:t>mbro</w:t>
      </w:r>
      <w:r w:rsidR="00CF47A5" w:rsidRPr="00E558A3">
        <w:t xml:space="preserve"> </w:t>
      </w:r>
      <w:r w:rsidR="00CF47A5">
        <w:t>de</w:t>
      </w:r>
      <w:r w:rsidR="00CF47A5" w:rsidRPr="00E558A3">
        <w:t xml:space="preserve"> 202</w:t>
      </w:r>
      <w:r w:rsidR="008B290A">
        <w:t>4</w:t>
      </w:r>
      <w:r w:rsidR="00CF47A5">
        <w:t>.</w:t>
      </w:r>
      <w:bookmarkEnd w:id="10"/>
      <w:r w:rsidR="00CF47A5" w:rsidRPr="0047511D">
        <w:t xml:space="preserve"> </w:t>
      </w:r>
    </w:p>
    <w:p w14:paraId="264FA036" w14:textId="77777777" w:rsidR="00470249" w:rsidRPr="008B290A" w:rsidRDefault="00470249" w:rsidP="00470249">
      <w:pPr>
        <w:jc w:val="both"/>
        <w:rPr>
          <w:rFonts w:ascii="Metropolis Medium" w:hAnsi="Metropolis Medium"/>
          <w:sz w:val="24"/>
          <w:szCs w:val="24"/>
        </w:rPr>
      </w:pPr>
    </w:p>
    <w:bookmarkEnd w:id="11"/>
    <w:p w14:paraId="1A9E64E9" w14:textId="3409D8E5" w:rsidR="004218B2" w:rsidRPr="008B290A" w:rsidRDefault="004218B2" w:rsidP="004218B2">
      <w:pPr>
        <w:jc w:val="both"/>
        <w:rPr>
          <w:rFonts w:ascii="Metropolis Medium" w:hAnsi="Metropolis Medium"/>
          <w:iCs/>
          <w:sz w:val="24"/>
          <w:szCs w:val="24"/>
        </w:rPr>
      </w:pPr>
      <w:r w:rsidRPr="008B290A">
        <w:rPr>
          <w:rFonts w:ascii="Metropolis Medium" w:hAnsi="Metropolis Medium"/>
          <w:sz w:val="24"/>
          <w:szCs w:val="24"/>
        </w:rPr>
        <w:t>Objetivo: A</w:t>
      </w:r>
      <w:r w:rsidR="008B290A" w:rsidRPr="008B290A">
        <w:rPr>
          <w:rFonts w:ascii="Metropolis Medium" w:hAnsi="Metropolis Medium"/>
          <w:iCs/>
          <w:sz w:val="24"/>
          <w:szCs w:val="24"/>
        </w:rPr>
        <w:t>valiar a subsistência dos saldos em Restos a Pagar da Escola de Saúde Pública do Estado de Minas Gerais e orient</w:t>
      </w:r>
      <w:r w:rsidR="00D870C4">
        <w:rPr>
          <w:rFonts w:ascii="Metropolis Medium" w:hAnsi="Metropolis Medium"/>
          <w:iCs/>
          <w:sz w:val="24"/>
          <w:szCs w:val="24"/>
        </w:rPr>
        <w:t>ar</w:t>
      </w:r>
      <w:r w:rsidR="008B290A" w:rsidRPr="008B290A">
        <w:rPr>
          <w:rFonts w:ascii="Metropolis Medium" w:hAnsi="Metropolis Medium"/>
          <w:iCs/>
          <w:sz w:val="24"/>
          <w:szCs w:val="24"/>
        </w:rPr>
        <w:t xml:space="preserve"> </w:t>
      </w:r>
      <w:r w:rsidR="00D870C4">
        <w:rPr>
          <w:rFonts w:ascii="Metropolis Medium" w:hAnsi="Metropolis Medium"/>
          <w:iCs/>
          <w:sz w:val="24"/>
          <w:szCs w:val="24"/>
        </w:rPr>
        <w:t>a</w:t>
      </w:r>
      <w:r w:rsidR="008B290A" w:rsidRPr="008B290A">
        <w:rPr>
          <w:rFonts w:ascii="Metropolis Medium" w:hAnsi="Metropolis Medium"/>
          <w:iCs/>
          <w:sz w:val="24"/>
          <w:szCs w:val="24"/>
        </w:rPr>
        <w:t xml:space="preserve"> comissão de inventário físico e financeiro da dívida flutuante.</w:t>
      </w:r>
    </w:p>
    <w:p w14:paraId="49920D2B" w14:textId="77777777" w:rsidR="004218B2" w:rsidRDefault="004218B2" w:rsidP="004218B2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57441854" w14:textId="1FDC5146" w:rsidR="004218B2" w:rsidRDefault="004218B2" w:rsidP="004218B2">
      <w:pPr>
        <w:spacing w:after="120"/>
        <w:jc w:val="both"/>
        <w:rPr>
          <w:sz w:val="24"/>
          <w:szCs w:val="24"/>
        </w:rPr>
      </w:pPr>
      <w:r w:rsidRPr="00CF2142">
        <w:rPr>
          <w:rFonts w:ascii="Metropolis Medium" w:hAnsi="Metropolis Medium"/>
          <w:color w:val="000000" w:themeColor="text1"/>
          <w:sz w:val="24"/>
          <w:szCs w:val="24"/>
        </w:rPr>
        <w:t xml:space="preserve">Resultado dos exames: </w:t>
      </w:r>
      <w:bookmarkStart w:id="12" w:name="_Hlk141106586"/>
      <w:r w:rsidR="008B290A">
        <w:rPr>
          <w:rFonts w:ascii="Metropolis Medium" w:hAnsi="Metropolis Medium"/>
          <w:sz w:val="24"/>
          <w:szCs w:val="24"/>
        </w:rPr>
        <w:t xml:space="preserve">O trabalho permitiu aferir acerca da </w:t>
      </w:r>
      <w:r w:rsidR="008B290A" w:rsidRPr="006B03E3">
        <w:rPr>
          <w:rFonts w:ascii="Metropolis Medium" w:hAnsi="Metropolis Medium"/>
          <w:sz w:val="24"/>
          <w:szCs w:val="24"/>
        </w:rPr>
        <w:t>subsistência dos saldos inscritos em Restos a Pagar Não Processados</w:t>
      </w:r>
      <w:r w:rsidR="008B290A">
        <w:rPr>
          <w:rFonts w:ascii="Metropolis Medium" w:hAnsi="Metropolis Medium"/>
          <w:sz w:val="24"/>
          <w:szCs w:val="24"/>
        </w:rPr>
        <w:t>.</w:t>
      </w:r>
    </w:p>
    <w:bookmarkEnd w:id="12"/>
    <w:p w14:paraId="03101240" w14:textId="6A663697" w:rsidR="004218B2" w:rsidRPr="00CF2142" w:rsidRDefault="004218B2" w:rsidP="004218B2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282BCEF4" w14:textId="17511D51" w:rsidR="008B290A" w:rsidRDefault="004218B2" w:rsidP="008B290A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0E5B2F">
        <w:rPr>
          <w:rFonts w:ascii="Metropolis Medium" w:hAnsi="Metropolis Medium"/>
          <w:color w:val="000000" w:themeColor="text1"/>
          <w:sz w:val="24"/>
          <w:szCs w:val="24"/>
        </w:rPr>
        <w:t>Recomendaç</w:t>
      </w:r>
      <w:r w:rsidR="008B290A">
        <w:rPr>
          <w:rFonts w:ascii="Metropolis Medium" w:hAnsi="Metropolis Medium"/>
          <w:color w:val="000000" w:themeColor="text1"/>
          <w:sz w:val="24"/>
          <w:szCs w:val="24"/>
        </w:rPr>
        <w:t xml:space="preserve">ão </w:t>
      </w:r>
      <w:r w:rsidRPr="000E5B2F">
        <w:rPr>
          <w:rFonts w:ascii="Metropolis Medium" w:hAnsi="Metropolis Medium"/>
          <w:color w:val="000000" w:themeColor="text1"/>
          <w:sz w:val="24"/>
          <w:szCs w:val="24"/>
        </w:rPr>
        <w:t xml:space="preserve">efetuada: </w:t>
      </w:r>
    </w:p>
    <w:p w14:paraId="1604CF7D" w14:textId="6323C7DC" w:rsidR="008B290A" w:rsidRDefault="008B290A" w:rsidP="008B290A">
      <w:pPr>
        <w:jc w:val="both"/>
        <w:rPr>
          <w:rFonts w:ascii="Metropolis Medium" w:hAnsi="Metropolis Medium"/>
          <w:sz w:val="24"/>
          <w:szCs w:val="24"/>
        </w:rPr>
      </w:pPr>
      <w:r w:rsidRPr="0036688F">
        <w:rPr>
          <w:rFonts w:ascii="Metropolis Medium" w:hAnsi="Metropolis Medium"/>
          <w:sz w:val="24"/>
          <w:szCs w:val="24"/>
        </w:rPr>
        <w:t>– Avaliar a subsistência dos saldos inscritos em Restos a Pagar Não Processados, cancelando os saldos insubsistentes, conforme orientação emanada pela Diretoria Central de Contabilidade Governamental da SEF/MG e o Decreto nº 48.720/2023.</w:t>
      </w:r>
    </w:p>
    <w:p w14:paraId="3300B14D" w14:textId="77777777" w:rsidR="004218B2" w:rsidRDefault="004218B2" w:rsidP="004218B2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1C194557" w14:textId="4E5D4DE4" w:rsidR="00E20CB5" w:rsidRDefault="004218B2" w:rsidP="00E20CB5">
      <w:pPr>
        <w:spacing w:after="120"/>
        <w:jc w:val="both"/>
        <w:rPr>
          <w:sz w:val="24"/>
          <w:szCs w:val="24"/>
        </w:rPr>
      </w:pPr>
      <w:r w:rsidRPr="00403D71">
        <w:rPr>
          <w:rFonts w:ascii="Metropolis Medium" w:hAnsi="Metropolis Medium"/>
          <w:color w:val="000000" w:themeColor="text1"/>
          <w:sz w:val="24"/>
          <w:szCs w:val="24"/>
        </w:rPr>
        <w:t xml:space="preserve">Resultados Alcançados: </w:t>
      </w:r>
      <w:r w:rsidR="008B290A">
        <w:rPr>
          <w:rFonts w:ascii="Metropolis Medium" w:hAnsi="Metropolis Medium"/>
          <w:color w:val="000000" w:themeColor="text1"/>
          <w:sz w:val="24"/>
          <w:szCs w:val="24"/>
        </w:rPr>
        <w:t>A</w:t>
      </w:r>
      <w:r w:rsidR="008B290A" w:rsidRPr="0036688F">
        <w:rPr>
          <w:rFonts w:ascii="Metropolis Medium" w:hAnsi="Metropolis Medium"/>
          <w:color w:val="000000" w:themeColor="text1"/>
          <w:sz w:val="24"/>
          <w:szCs w:val="24"/>
        </w:rPr>
        <w:t>primora</w:t>
      </w:r>
      <w:r w:rsidR="008B290A">
        <w:rPr>
          <w:rFonts w:ascii="Metropolis Medium" w:hAnsi="Metropolis Medium"/>
          <w:color w:val="000000" w:themeColor="text1"/>
          <w:sz w:val="24"/>
          <w:szCs w:val="24"/>
        </w:rPr>
        <w:t>mento</w:t>
      </w:r>
      <w:r w:rsidR="008B290A" w:rsidRPr="0036688F">
        <w:rPr>
          <w:rFonts w:ascii="Metropolis Medium" w:hAnsi="Metropolis Medium"/>
          <w:color w:val="000000" w:themeColor="text1"/>
          <w:sz w:val="24"/>
          <w:szCs w:val="24"/>
        </w:rPr>
        <w:t xml:space="preserve"> </w:t>
      </w:r>
      <w:r w:rsidR="008B290A">
        <w:rPr>
          <w:rFonts w:ascii="Metropolis Medium" w:hAnsi="Metropolis Medium"/>
          <w:color w:val="000000" w:themeColor="text1"/>
          <w:sz w:val="24"/>
          <w:szCs w:val="24"/>
        </w:rPr>
        <w:t>d</w:t>
      </w:r>
      <w:r w:rsidR="008B290A" w:rsidRPr="0036688F">
        <w:rPr>
          <w:rFonts w:ascii="Metropolis Medium" w:hAnsi="Metropolis Medium"/>
          <w:color w:val="000000" w:themeColor="text1"/>
          <w:sz w:val="24"/>
          <w:szCs w:val="24"/>
        </w:rPr>
        <w:t>o controle do processo, garantindo maior transparência na gestão dos recursos públicos</w:t>
      </w:r>
      <w:r w:rsidR="008B290A">
        <w:rPr>
          <w:rFonts w:ascii="Metropolis Medium" w:hAnsi="Metropolis Medium"/>
          <w:color w:val="000000" w:themeColor="text1"/>
          <w:sz w:val="24"/>
          <w:szCs w:val="24"/>
        </w:rPr>
        <w:t xml:space="preserve">; </w:t>
      </w:r>
      <w:r w:rsidR="008B290A" w:rsidRPr="0036688F">
        <w:rPr>
          <w:rFonts w:ascii="Metropolis Medium" w:hAnsi="Metropolis Medium"/>
          <w:color w:val="000000" w:themeColor="text1"/>
          <w:sz w:val="24"/>
          <w:szCs w:val="24"/>
        </w:rPr>
        <w:t>regularidade fiscal e eficiência no encerramento do exercício financeiro</w:t>
      </w:r>
      <w:r w:rsidR="008B290A">
        <w:rPr>
          <w:rFonts w:ascii="Metropolis Medium" w:hAnsi="Metropolis Medium"/>
          <w:color w:val="000000" w:themeColor="text1"/>
          <w:sz w:val="24"/>
          <w:szCs w:val="24"/>
        </w:rPr>
        <w:t>.</w:t>
      </w:r>
    </w:p>
    <w:p w14:paraId="3C9EB169" w14:textId="1085DB92" w:rsidR="004218B2" w:rsidRDefault="004218B2" w:rsidP="004218B2">
      <w:pPr>
        <w:jc w:val="both"/>
        <w:rPr>
          <w:rFonts w:ascii="Metropolis Medium" w:hAnsi="Metropolis Medium"/>
          <w:sz w:val="24"/>
          <w:szCs w:val="24"/>
        </w:rPr>
      </w:pPr>
    </w:p>
    <w:p w14:paraId="4C8B9A41" w14:textId="6C619263" w:rsidR="008B290A" w:rsidRPr="0047511D" w:rsidRDefault="008B290A" w:rsidP="00146BEA">
      <w:pPr>
        <w:pStyle w:val="Estilo1"/>
        <w:jc w:val="both"/>
      </w:pPr>
      <w:bookmarkStart w:id="13" w:name="_Toc187410788"/>
      <w:r>
        <w:t>Nota</w:t>
      </w:r>
      <w:r w:rsidRPr="007D32C4">
        <w:t xml:space="preserve"> de Auditoria nº </w:t>
      </w:r>
      <w:r w:rsidRPr="004218B2">
        <w:t>1</w:t>
      </w:r>
      <w:r>
        <w:t>709700</w:t>
      </w:r>
      <w:r w:rsidRPr="007D32C4">
        <w:t>/202</w:t>
      </w:r>
      <w:r>
        <w:t>4</w:t>
      </w:r>
      <w:r w:rsidRPr="007D32C4">
        <w:t>, de</w:t>
      </w:r>
      <w:r w:rsidRPr="00E558A3">
        <w:t xml:space="preserve"> </w:t>
      </w:r>
      <w:r>
        <w:t xml:space="preserve">30 </w:t>
      </w:r>
      <w:r w:rsidRPr="00E558A3">
        <w:t xml:space="preserve">de </w:t>
      </w:r>
      <w:r>
        <w:t>novembro</w:t>
      </w:r>
      <w:r w:rsidRPr="00E558A3">
        <w:t xml:space="preserve"> </w:t>
      </w:r>
      <w:r>
        <w:t>de</w:t>
      </w:r>
      <w:r w:rsidRPr="00E558A3">
        <w:t xml:space="preserve"> 202</w:t>
      </w:r>
      <w:r>
        <w:t>4.</w:t>
      </w:r>
      <w:bookmarkEnd w:id="13"/>
      <w:r w:rsidRPr="0047511D">
        <w:t xml:space="preserve"> </w:t>
      </w:r>
    </w:p>
    <w:p w14:paraId="62F42DBD" w14:textId="77777777" w:rsidR="008B290A" w:rsidRDefault="008B290A" w:rsidP="004218B2">
      <w:pPr>
        <w:jc w:val="both"/>
        <w:rPr>
          <w:rFonts w:ascii="Metropolis Medium" w:hAnsi="Metropolis Medium"/>
          <w:sz w:val="24"/>
          <w:szCs w:val="24"/>
        </w:rPr>
      </w:pPr>
    </w:p>
    <w:p w14:paraId="39758376" w14:textId="38BF429F" w:rsidR="008B290A" w:rsidRPr="008B290A" w:rsidRDefault="008B290A" w:rsidP="008B290A">
      <w:pPr>
        <w:jc w:val="both"/>
        <w:rPr>
          <w:rFonts w:ascii="Metropolis Medium" w:hAnsi="Metropolis Medium"/>
          <w:iCs/>
          <w:sz w:val="24"/>
          <w:szCs w:val="24"/>
        </w:rPr>
      </w:pPr>
      <w:r w:rsidRPr="008B290A">
        <w:rPr>
          <w:rFonts w:ascii="Metropolis Medium" w:hAnsi="Metropolis Medium"/>
          <w:sz w:val="24"/>
          <w:szCs w:val="24"/>
        </w:rPr>
        <w:t>Objetivo: Orientar a gestão da Escola de Saúde Pública do Estado de Minas Gerais – ESP-MG quanto à necessidade de definir o nível de apetite a riscos, elaborar e formalizar a Declaração de Apetite a Riscos do órgão, referentes aos principais processos organizacionais, em cumprimento ao que estabelece a Resolução Conjunta CGE/Seplag nº 01/2024.</w:t>
      </w:r>
    </w:p>
    <w:p w14:paraId="6C410FD2" w14:textId="77777777" w:rsidR="008B290A" w:rsidRPr="008B290A" w:rsidRDefault="008B290A" w:rsidP="008B290A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4D29203A" w14:textId="77777777" w:rsidR="008B290A" w:rsidRPr="008B290A" w:rsidRDefault="008B290A" w:rsidP="008B290A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8B290A">
        <w:rPr>
          <w:rFonts w:ascii="Metropolis Medium" w:hAnsi="Metropolis Medium"/>
          <w:color w:val="000000" w:themeColor="text1"/>
          <w:sz w:val="24"/>
          <w:szCs w:val="24"/>
        </w:rPr>
        <w:t>Resultado dos exames: O trabalho permitiu orientar e sensibilizar à gestão quanto à necessidade de definir o nível de apetite a riscos para o macroprocesso de contratações públicas da ESP-MG.</w:t>
      </w:r>
    </w:p>
    <w:p w14:paraId="481A6251" w14:textId="3DC62225" w:rsidR="008B290A" w:rsidRPr="008B290A" w:rsidRDefault="008B290A" w:rsidP="008B290A">
      <w:pPr>
        <w:spacing w:after="120"/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373A96E4" w14:textId="77777777" w:rsidR="008B290A" w:rsidRPr="008B290A" w:rsidRDefault="008B290A" w:rsidP="008B290A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8B290A">
        <w:rPr>
          <w:rFonts w:ascii="Metropolis Medium" w:hAnsi="Metropolis Medium"/>
          <w:color w:val="000000" w:themeColor="text1"/>
          <w:sz w:val="24"/>
          <w:szCs w:val="24"/>
        </w:rPr>
        <w:t xml:space="preserve">Recomendação efetuada: </w:t>
      </w:r>
    </w:p>
    <w:p w14:paraId="7906D6EB" w14:textId="02DFAA9E" w:rsidR="008B290A" w:rsidRPr="008B290A" w:rsidRDefault="008B290A" w:rsidP="008B290A">
      <w:pPr>
        <w:jc w:val="both"/>
        <w:rPr>
          <w:rFonts w:ascii="Metropolis Medium" w:hAnsi="Metropolis Medium"/>
          <w:sz w:val="24"/>
          <w:szCs w:val="24"/>
        </w:rPr>
      </w:pPr>
      <w:r w:rsidRPr="008B290A">
        <w:rPr>
          <w:rFonts w:ascii="Metropolis Medium" w:hAnsi="Metropolis Medium"/>
          <w:sz w:val="24"/>
          <w:szCs w:val="24"/>
        </w:rPr>
        <w:t>– Definir o apetite a riscos para o macroprocesso de contratações públicas do órgão, bem como elaborar a Declaração de Apetite a Riscos referente às contratações públicas da ESP-MG, nos termos do art. 12 da Resolução Conjunta CGE/Seplag nº 01/2024.</w:t>
      </w:r>
    </w:p>
    <w:p w14:paraId="7CDE73CF" w14:textId="77777777" w:rsidR="008B290A" w:rsidRPr="008B290A" w:rsidRDefault="008B290A" w:rsidP="008B290A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6721BADA" w14:textId="7D126CBA" w:rsidR="008B290A" w:rsidRDefault="008B290A" w:rsidP="008B290A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  <w:r w:rsidRPr="008B290A">
        <w:rPr>
          <w:rFonts w:ascii="Metropolis Medium" w:hAnsi="Metropolis Medium"/>
          <w:color w:val="000000" w:themeColor="text1"/>
          <w:sz w:val="24"/>
          <w:szCs w:val="24"/>
        </w:rPr>
        <w:t xml:space="preserve">Resultados Alcançados: A definição do nível de baixo apetite a riscos </w:t>
      </w:r>
      <w:r w:rsidR="00D870C4">
        <w:rPr>
          <w:rFonts w:ascii="Metropolis Medium" w:hAnsi="Metropolis Medium"/>
          <w:color w:val="000000" w:themeColor="text1"/>
          <w:sz w:val="24"/>
          <w:szCs w:val="24"/>
        </w:rPr>
        <w:t xml:space="preserve">por meio da Declaração de Apetite a Riscos </w:t>
      </w:r>
      <w:r w:rsidRPr="008B290A">
        <w:rPr>
          <w:rFonts w:ascii="Metropolis Medium" w:hAnsi="Metropolis Medium"/>
          <w:color w:val="000000" w:themeColor="text1"/>
          <w:sz w:val="24"/>
          <w:szCs w:val="24"/>
        </w:rPr>
        <w:t>para o macroprocesso de contratações públicas da ESP-MG, o que contribui para o aprimoramento da estrutura de governança do órgão, o cumprimento às exigências legais e normativas vigentes e a maior segurança ao processo decisório.</w:t>
      </w:r>
    </w:p>
    <w:p w14:paraId="69B58FDC" w14:textId="77777777" w:rsidR="008B290A" w:rsidRDefault="008B290A" w:rsidP="008B290A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137A0CF6" w14:textId="01AFFC83" w:rsidR="008B290A" w:rsidRPr="0047511D" w:rsidRDefault="008B290A" w:rsidP="00146BEA">
      <w:pPr>
        <w:pStyle w:val="Estilo1"/>
        <w:jc w:val="both"/>
      </w:pPr>
      <w:bookmarkStart w:id="14" w:name="_Toc187410789"/>
      <w:r>
        <w:t>Relatório</w:t>
      </w:r>
      <w:r w:rsidRPr="007D32C4">
        <w:t xml:space="preserve"> de Auditoria nº </w:t>
      </w:r>
      <w:r w:rsidRPr="004218B2">
        <w:t>1</w:t>
      </w:r>
      <w:r>
        <w:t>698540</w:t>
      </w:r>
      <w:r w:rsidRPr="007D32C4">
        <w:t>/202</w:t>
      </w:r>
      <w:r>
        <w:t>4</w:t>
      </w:r>
      <w:r w:rsidRPr="007D32C4">
        <w:t>, de</w:t>
      </w:r>
      <w:r w:rsidRPr="00E558A3">
        <w:t xml:space="preserve"> </w:t>
      </w:r>
      <w:r>
        <w:t xml:space="preserve">13 </w:t>
      </w:r>
      <w:r w:rsidRPr="00E558A3">
        <w:t xml:space="preserve">de </w:t>
      </w:r>
      <w:r>
        <w:t>dezembro</w:t>
      </w:r>
      <w:r w:rsidRPr="00E558A3">
        <w:t xml:space="preserve"> </w:t>
      </w:r>
      <w:r>
        <w:t>de</w:t>
      </w:r>
      <w:r w:rsidRPr="00E558A3">
        <w:t xml:space="preserve"> 202</w:t>
      </w:r>
      <w:r>
        <w:t>4.</w:t>
      </w:r>
      <w:bookmarkEnd w:id="14"/>
      <w:r w:rsidRPr="0047511D">
        <w:t xml:space="preserve"> </w:t>
      </w:r>
    </w:p>
    <w:p w14:paraId="05B57ED5" w14:textId="77777777" w:rsidR="008B290A" w:rsidRDefault="008B290A" w:rsidP="008B290A">
      <w:pPr>
        <w:jc w:val="both"/>
        <w:rPr>
          <w:rFonts w:ascii="Metropolis Medium" w:hAnsi="Metropolis Medium"/>
          <w:sz w:val="24"/>
          <w:szCs w:val="24"/>
        </w:rPr>
      </w:pPr>
    </w:p>
    <w:p w14:paraId="055A8AF1" w14:textId="77777777" w:rsidR="008B290A" w:rsidRPr="00F733F7" w:rsidRDefault="008B290A" w:rsidP="008B290A">
      <w:pPr>
        <w:jc w:val="both"/>
        <w:rPr>
          <w:rFonts w:cstheme="minorHAnsi"/>
          <w:sz w:val="24"/>
          <w:szCs w:val="24"/>
        </w:rPr>
      </w:pPr>
      <w:r w:rsidRPr="00F733F7">
        <w:rPr>
          <w:rFonts w:cstheme="minorHAnsi"/>
          <w:color w:val="000000" w:themeColor="text1"/>
          <w:sz w:val="24"/>
          <w:szCs w:val="24"/>
        </w:rPr>
        <w:t xml:space="preserve">Objetivo: </w:t>
      </w:r>
      <w:r w:rsidRPr="00F733F7">
        <w:rPr>
          <w:rFonts w:cstheme="minorHAnsi"/>
          <w:sz w:val="24"/>
          <w:szCs w:val="24"/>
        </w:rPr>
        <w:t>Assessorar e auxiliar a gestão na implementação do gerenciamento de riscos no macroprocesso de contratações da Escola de Saúde Pública do Estado de Minas Gerais (ESPMG), em conformidade com o disposto na Resolução Conjunta CGE/SEPLAG nº 01/2024.</w:t>
      </w:r>
    </w:p>
    <w:p w14:paraId="7D90E756" w14:textId="77777777" w:rsidR="008B290A" w:rsidRPr="00F733F7" w:rsidRDefault="008B290A" w:rsidP="008B290A">
      <w:pPr>
        <w:jc w:val="both"/>
        <w:rPr>
          <w:rFonts w:cstheme="minorHAnsi"/>
          <w:sz w:val="24"/>
          <w:szCs w:val="24"/>
        </w:rPr>
      </w:pPr>
    </w:p>
    <w:p w14:paraId="3B07B964" w14:textId="77777777" w:rsidR="008B290A" w:rsidRDefault="008B290A" w:rsidP="008B290A">
      <w:pPr>
        <w:jc w:val="both"/>
        <w:rPr>
          <w:rFonts w:cstheme="minorHAnsi"/>
          <w:sz w:val="24"/>
          <w:szCs w:val="24"/>
        </w:rPr>
      </w:pPr>
      <w:r w:rsidRPr="00F733F7">
        <w:rPr>
          <w:rFonts w:cstheme="minorHAnsi"/>
          <w:color w:val="000000" w:themeColor="text1"/>
          <w:sz w:val="24"/>
          <w:szCs w:val="24"/>
        </w:rPr>
        <w:t>Resultado dos exames: O trabalho contribuiu com o apoio para a formulação do</w:t>
      </w:r>
      <w:r w:rsidRPr="00F733F7">
        <w:rPr>
          <w:rFonts w:cstheme="minorHAnsi"/>
          <w:sz w:val="24"/>
          <w:szCs w:val="24"/>
        </w:rPr>
        <w:t xml:space="preserve"> Mapa de Riscos do Macroprocesso de Contratações Públicas da ESP-MG, em atendimento à Resolução Conjunta CGE/SEPLAG nº 01/2024, contendo o plano de ação com as medidas de tratamento para os riscos que possam afetar o atingimento dos objetivos do macroprocesso avaliado.</w:t>
      </w:r>
      <w:r>
        <w:rPr>
          <w:rFonts w:cstheme="minorHAnsi"/>
          <w:sz w:val="24"/>
          <w:szCs w:val="24"/>
        </w:rPr>
        <w:t xml:space="preserve"> </w:t>
      </w:r>
    </w:p>
    <w:p w14:paraId="32600194" w14:textId="77777777" w:rsidR="008B290A" w:rsidRDefault="008B290A" w:rsidP="008B290A">
      <w:pPr>
        <w:jc w:val="both"/>
        <w:rPr>
          <w:rFonts w:cstheme="minorHAnsi"/>
          <w:sz w:val="24"/>
          <w:szCs w:val="24"/>
        </w:rPr>
      </w:pPr>
    </w:p>
    <w:p w14:paraId="282952D9" w14:textId="46E20691" w:rsidR="008B290A" w:rsidRPr="00896F2B" w:rsidRDefault="008B290A" w:rsidP="008B290A">
      <w:pPr>
        <w:jc w:val="both"/>
        <w:rPr>
          <w:color w:val="000000" w:themeColor="text1"/>
          <w:sz w:val="24"/>
          <w:szCs w:val="24"/>
        </w:rPr>
      </w:pPr>
      <w:r w:rsidRPr="00896F2B">
        <w:rPr>
          <w:rFonts w:cstheme="minorHAnsi"/>
          <w:color w:val="000000" w:themeColor="text1"/>
          <w:sz w:val="24"/>
          <w:szCs w:val="24"/>
        </w:rPr>
        <w:t xml:space="preserve">Recomendações efetuadas:  </w:t>
      </w:r>
      <w:r w:rsidRPr="00896F2B">
        <w:rPr>
          <w:sz w:val="24"/>
          <w:szCs w:val="24"/>
        </w:rPr>
        <w:t>A identificação das ações a serem implementadas, visando tratar os riscos identificados no Mapa de Riscos do Macroprocesso de Contratações Públicas da ESP-MG foi materializada com a formulação do Plano de Ação, elaborado pelo grupo de trabalho de gestão de riscos. Diante dos trabalhos realizados, sugeriu-se a revisão periódica do mapa de riscos do macroprocesso de contratações do órgão, bem como o monitoramento dos riscos identificados no mapeamento, visando assegurar que os tratamentos estabelecidos propiciem resultados efetivos.</w:t>
      </w:r>
    </w:p>
    <w:p w14:paraId="545C1EA1" w14:textId="77777777" w:rsidR="008B290A" w:rsidRDefault="008B290A" w:rsidP="008B290A">
      <w:pPr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6D0FF17C" w14:textId="77777777" w:rsidR="008B290A" w:rsidRPr="00896F2B" w:rsidRDefault="008B290A" w:rsidP="008B290A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896F2B">
        <w:rPr>
          <w:rFonts w:cstheme="minorHAnsi"/>
          <w:color w:val="000000" w:themeColor="text1"/>
          <w:sz w:val="24"/>
          <w:szCs w:val="24"/>
        </w:rPr>
        <w:lastRenderedPageBreak/>
        <w:t>Resultados Alcançados: O trabalho contribuiu para o aprimoramento dos mecanismos de controles internos nas áreas envolvidas no macroprocesso de contratações da ESP-MG; com o atendimento ao que estabeleceu a Resolução Conjunta CGE/Seplag nº 01/2024; e com o fomento ao desenvolvimento da cultura de gerir riscos e da cultura de integridade nas contratações públicas do órgão.</w:t>
      </w:r>
    </w:p>
    <w:p w14:paraId="1B82D60E" w14:textId="77777777" w:rsidR="008B290A" w:rsidRPr="008B290A" w:rsidRDefault="008B290A" w:rsidP="008B290A">
      <w:pPr>
        <w:jc w:val="both"/>
        <w:rPr>
          <w:rFonts w:ascii="Metropolis Medium" w:hAnsi="Metropolis Medium"/>
          <w:sz w:val="24"/>
          <w:szCs w:val="24"/>
        </w:rPr>
      </w:pPr>
    </w:p>
    <w:p w14:paraId="2F78B9C3" w14:textId="140A2FFD" w:rsidR="004218B2" w:rsidRDefault="004218B2" w:rsidP="008B290A">
      <w:pPr>
        <w:spacing w:after="120"/>
        <w:jc w:val="both"/>
        <w:rPr>
          <w:rFonts w:ascii="Metropolis Medium" w:hAnsi="Metropolis Medium"/>
          <w:color w:val="000000" w:themeColor="text1"/>
          <w:sz w:val="24"/>
          <w:szCs w:val="24"/>
        </w:rPr>
      </w:pPr>
    </w:p>
    <w:p w14:paraId="257C8FC1" w14:textId="77777777" w:rsidR="004218B2" w:rsidRDefault="004218B2" w:rsidP="00732625">
      <w:pPr>
        <w:jc w:val="center"/>
        <w:rPr>
          <w:rFonts w:ascii="Metropolis Medium" w:hAnsi="Metropolis Medium"/>
          <w:color w:val="000000" w:themeColor="text1"/>
          <w:sz w:val="24"/>
          <w:szCs w:val="24"/>
        </w:rPr>
      </w:pPr>
    </w:p>
    <w:p w14:paraId="06191B27" w14:textId="4D33D92D" w:rsidR="00187ECE" w:rsidRDefault="00915853" w:rsidP="00732625">
      <w:pPr>
        <w:jc w:val="center"/>
        <w:rPr>
          <w:rFonts w:ascii="Metropolis Medium" w:hAnsi="Metropolis Medium"/>
          <w:color w:val="000000" w:themeColor="text1"/>
          <w:sz w:val="24"/>
          <w:szCs w:val="24"/>
        </w:rPr>
      </w:pPr>
      <w:r>
        <w:rPr>
          <w:rFonts w:ascii="Metropolis Medium" w:hAnsi="Metropolis Medium"/>
          <w:color w:val="000000" w:themeColor="text1"/>
          <w:sz w:val="24"/>
          <w:szCs w:val="24"/>
        </w:rPr>
        <w:t xml:space="preserve">Belo Horizonte, </w:t>
      </w:r>
      <w:r w:rsidR="008B290A">
        <w:rPr>
          <w:rFonts w:ascii="Metropolis Medium" w:hAnsi="Metropolis Medium"/>
          <w:color w:val="000000" w:themeColor="text1"/>
          <w:sz w:val="24"/>
          <w:szCs w:val="24"/>
        </w:rPr>
        <w:t>10</w:t>
      </w:r>
      <w:r w:rsidR="00470249">
        <w:rPr>
          <w:rFonts w:ascii="Metropolis Medium" w:hAnsi="Metropolis Medium"/>
          <w:color w:val="000000" w:themeColor="text1"/>
          <w:sz w:val="24"/>
          <w:szCs w:val="24"/>
        </w:rPr>
        <w:t xml:space="preserve"> </w:t>
      </w:r>
      <w:r>
        <w:rPr>
          <w:rFonts w:ascii="Metropolis Medium" w:hAnsi="Metropolis Medium"/>
          <w:color w:val="000000" w:themeColor="text1"/>
          <w:sz w:val="24"/>
          <w:szCs w:val="24"/>
        </w:rPr>
        <w:t xml:space="preserve">de </w:t>
      </w:r>
      <w:r w:rsidR="008B290A">
        <w:rPr>
          <w:rFonts w:ascii="Metropolis Medium" w:hAnsi="Metropolis Medium"/>
          <w:color w:val="000000" w:themeColor="text1"/>
          <w:sz w:val="24"/>
          <w:szCs w:val="24"/>
        </w:rPr>
        <w:t>fevereiro</w:t>
      </w:r>
      <w:r w:rsidR="00470249">
        <w:rPr>
          <w:rFonts w:ascii="Metropolis Medium" w:hAnsi="Metropolis Medium"/>
          <w:color w:val="000000" w:themeColor="text1"/>
          <w:sz w:val="24"/>
          <w:szCs w:val="24"/>
        </w:rPr>
        <w:t xml:space="preserve"> </w:t>
      </w:r>
      <w:r>
        <w:rPr>
          <w:rFonts w:ascii="Metropolis Medium" w:hAnsi="Metropolis Medium"/>
          <w:color w:val="000000" w:themeColor="text1"/>
          <w:sz w:val="24"/>
          <w:szCs w:val="24"/>
        </w:rPr>
        <w:t>de 202</w:t>
      </w:r>
      <w:r w:rsidR="008B290A">
        <w:rPr>
          <w:rFonts w:ascii="Metropolis Medium" w:hAnsi="Metropolis Medium"/>
          <w:color w:val="000000" w:themeColor="text1"/>
          <w:sz w:val="24"/>
          <w:szCs w:val="24"/>
        </w:rPr>
        <w:t>5</w:t>
      </w:r>
      <w:r>
        <w:rPr>
          <w:rFonts w:ascii="Metropolis Medium" w:hAnsi="Metropolis Medium"/>
          <w:color w:val="000000" w:themeColor="text1"/>
          <w:sz w:val="24"/>
          <w:szCs w:val="24"/>
        </w:rPr>
        <w:t>.</w:t>
      </w:r>
    </w:p>
    <w:sectPr w:rsidR="00187ECE" w:rsidSect="00016379">
      <w:headerReference w:type="default" r:id="rId11"/>
      <w:footerReference w:type="default" r:id="rId12"/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857FF" w14:textId="77777777" w:rsidR="00D90FB0" w:rsidRDefault="00D90FB0" w:rsidP="00155CE5">
      <w:pPr>
        <w:spacing w:after="0" w:line="240" w:lineRule="auto"/>
      </w:pPr>
      <w:r>
        <w:separator/>
      </w:r>
    </w:p>
  </w:endnote>
  <w:endnote w:type="continuationSeparator" w:id="0">
    <w:p w14:paraId="353EBEA1" w14:textId="77777777" w:rsidR="00D90FB0" w:rsidRDefault="00D90FB0" w:rsidP="00155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513307-6C2A-4512-A70E-213E8DED19F6}"/>
    <w:embedBold r:id="rId2" w:fontKey="{56E7DAC3-B153-4121-AB5B-D23D53BE2AD9}"/>
    <w:embedItalic r:id="rId3" w:fontKey="{B62A29CE-88E8-44D9-B845-C4ED80BB5EB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etropolis Medium">
    <w:altName w:val="Calibri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subsetted="1" w:fontKey="{C41541C7-1F7F-4211-8FDF-559B362598D7}"/>
  </w:font>
  <w:font w:name="Metropolis Blac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tropolis Semi Bold">
    <w:altName w:val="Calibri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CA4FD" w14:textId="77777777" w:rsidR="005D2CBD" w:rsidRDefault="005D2CBD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FFA7DD" wp14:editId="6AD7720B">
              <wp:simplePos x="0" y="0"/>
              <wp:positionH relativeFrom="margin">
                <wp:posOffset>50800</wp:posOffset>
              </wp:positionH>
              <wp:positionV relativeFrom="paragraph">
                <wp:posOffset>228600</wp:posOffset>
              </wp:positionV>
              <wp:extent cx="3455670" cy="28575"/>
              <wp:effectExtent l="0" t="0" r="0" b="9525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55670" cy="28575"/>
                      </a:xfrm>
                      <a:prstGeom prst="rect">
                        <a:avLst/>
                      </a:prstGeom>
                      <a:solidFill>
                        <a:srgbClr val="2F559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582A41" w14:textId="77777777" w:rsidR="005D2CBD" w:rsidRPr="00155CE5" w:rsidRDefault="005D2CBD" w:rsidP="00155CE5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softHyphen/>
                            <w:t>‘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00FFA7DD" id="Retângulo 18" o:spid="_x0000_s1045" style="position:absolute;margin-left:4pt;margin-top:18pt;width:272.1pt;height:2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6W/igIAAHAFAAAOAAAAZHJzL2Uyb0RvYy54bWysVFFv2yAQfp+0/4B4X51kcdNGdaqoVaZJ&#10;VVutnfpMMMSWMMeAxM5+/Q6wna6r9jAtDw5w331393HH1XXXKHIQ1tWgCzo9m1AiNIey1ruCfn/e&#10;fLqgxHmmS6ZAi4IehaPXq48frlqzFDOoQJXCEiTRbtmaglbem2WWOV6JhrkzMEKjUYJtmMet3WWl&#10;ZS2yNyqbTSbnWQu2NBa4cA5Pb5ORriK/lIL7Bymd8EQVFHPz8Wvjdxu+2eqKLXeWmarmfRrsH7Jo&#10;WK0x6Eh1yzwje1v/QdXU3IID6c84NBlIWXMRa8BqppM31TxVzIhYC4rjzCiT+3+0/P7wZB4tytAa&#10;t3S4DFV00jbhH/MjXRTrOIolOk84Hn6e5/n5AjXlaJtd5Is8iJmdnI11/ouAhoRFQS3eRZSIHe6c&#10;T9ABEmI5UHW5qZWKG7vb3ihLDgzvbbbJ88tFz/4bTOkA1hDcEmM4yU6lxJU/KhFwSn8TktQlJj+L&#10;mcQuE2McxrnQfppMFStFCp9P8DdED30ZPGKlkTAwS4w/cvcEAzKRDNwpyx4fXEVs0tF58rfEkvPo&#10;ESOD9qNzU2uw7xEorKqPnPCDSEmaoJLvth1qgzMckOFkC+Xx0RILaWic4Zsab/KOOf/ILE4J3j1O&#10;vn/Aj1TQFhT6FSUV2J/vnQc8Ni9aKWlx6grqfuyZFZSorxrb+nI6n4cxjZt5vpjhxr62bF9b9L65&#10;AWyQKb4xhsdlwHs1LKWF5gUfiHWIiiamOcYuKPd22Nz49BrgE8PFeh1hOJqG+Tv9ZHggDzqHTn3u&#10;Xpg1fTt7nIN7GCaULd90dcIGTw3rvQdZx5Y/6drfAI51bKX+CQrvxut9RJ0eytUvAAAA//8DAFBL&#10;AwQUAAYACAAAACEAJP45jtwAAAAHAQAADwAAAGRycy9kb3ducmV2LnhtbEyPwU7DMBBE70j8g7VI&#10;3KhNIFUbsqkKKkLilgJ3N16SqPY6xG4a/h5zgtNqNKOZt+VmdlZMNIbeM8LtQoEgbrzpuUV4f3u+&#10;WYEIUbPR1jMhfFOATXV5UerC+DPXNO1jK1IJh0IjdDEOhZSh6cjpsPADcfI+/eh0THJspRn1OZU7&#10;KzOlltLpntNCpwd66qg57k8OIUz247jevWzll/I7tx7q1+GxRry+mrcPICLN8S8Mv/gJHarEdPAn&#10;NkFYhFX6JCLcLdNNdp5nGYgDwr3KQVal/M9f/QAAAP//AwBQSwECLQAUAAYACAAAACEAtoM4kv4A&#10;AADhAQAAEwAAAAAAAAAAAAAAAAAAAAAAW0NvbnRlbnRfVHlwZXNdLnhtbFBLAQItABQABgAIAAAA&#10;IQA4/SH/1gAAAJQBAAALAAAAAAAAAAAAAAAAAC8BAABfcmVscy8ucmVsc1BLAQItABQABgAIAAAA&#10;IQBs36W/igIAAHAFAAAOAAAAAAAAAAAAAAAAAC4CAABkcnMvZTJvRG9jLnhtbFBLAQItABQABgAI&#10;AAAAIQAk/jmO3AAAAAcBAAAPAAAAAAAAAAAAAAAAAOQEAABkcnMvZG93bnJldi54bWxQSwUGAAAA&#10;AAQABADzAAAA7QUAAAAA&#10;" fillcolor="#2f5597" stroked="f" strokeweight="1pt">
              <v:textbox>
                <w:txbxContent>
                  <w:p w14:paraId="02582A41" w14:textId="77777777" w:rsidR="005D2CBD" w:rsidRPr="00155CE5" w:rsidRDefault="005D2CBD" w:rsidP="00155CE5">
                    <w:pPr>
                      <w:jc w:val="center"/>
                      <w:rPr>
                        <w:vertAlign w:val="subscript"/>
                      </w:rPr>
                    </w:pPr>
                    <w:r>
                      <w:softHyphen/>
                      <w:t>‘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63F0901" wp14:editId="1B495E3B">
          <wp:simplePos x="0" y="0"/>
          <wp:positionH relativeFrom="margin">
            <wp:posOffset>3634105</wp:posOffset>
          </wp:positionH>
          <wp:positionV relativeFrom="page">
            <wp:posOffset>10170322</wp:posOffset>
          </wp:positionV>
          <wp:extent cx="2305685" cy="287655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arca_GOV-Minas_CGE_2019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568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523BE" w14:textId="77777777" w:rsidR="00D90FB0" w:rsidRDefault="00D90FB0" w:rsidP="00155CE5">
      <w:pPr>
        <w:spacing w:after="0" w:line="240" w:lineRule="auto"/>
      </w:pPr>
      <w:r>
        <w:separator/>
      </w:r>
    </w:p>
  </w:footnote>
  <w:footnote w:type="continuationSeparator" w:id="0">
    <w:p w14:paraId="27AE6ED7" w14:textId="77777777" w:rsidR="00D90FB0" w:rsidRDefault="00D90FB0" w:rsidP="00155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28117" w14:textId="77777777" w:rsidR="005D2CBD" w:rsidRDefault="005D2CBD">
    <w:pPr>
      <w:pStyle w:val="Cabealho"/>
    </w:pPr>
    <w:r>
      <w:rPr>
        <w:noProof/>
        <w:lang w:eastAsia="pt-BR"/>
      </w:rPr>
      <mc:AlternateContent>
        <mc:Choice Requires="wps">
          <w:drawing>
            <wp:anchor distT="228600" distB="228600" distL="114300" distR="114300" simplePos="0" relativeHeight="251664384" behindDoc="0" locked="0" layoutInCell="1" allowOverlap="0" wp14:anchorId="6A82B2A6" wp14:editId="330C7C0C">
              <wp:simplePos x="0" y="0"/>
              <wp:positionH relativeFrom="margin">
                <wp:posOffset>5589108</wp:posOffset>
              </wp:positionH>
              <wp:positionV relativeFrom="page">
                <wp:posOffset>276225</wp:posOffset>
              </wp:positionV>
              <wp:extent cx="372110" cy="253365"/>
              <wp:effectExtent l="0" t="0" r="8890" b="0"/>
              <wp:wrapTopAndBottom/>
              <wp:docPr id="133" name="Retângulo 1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72110" cy="253365"/>
                      </a:xfrm>
                      <a:prstGeom prst="rect">
                        <a:avLst/>
                      </a:prstGeom>
                      <a:solidFill>
                        <a:srgbClr val="2F559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FB2A81" w14:textId="77777777" w:rsidR="005D2CBD" w:rsidRPr="00414701" w:rsidRDefault="005D2CBD" w:rsidP="00414701">
                          <w:pPr>
                            <w:pStyle w:val="Cabealho"/>
                            <w:jc w:val="center"/>
                            <w:rPr>
                              <w:rFonts w:ascii="Open Sans" w:hAnsi="Open Sans" w:cs="Open Sans"/>
                              <w:color w:val="F0F8FC"/>
                              <w:sz w:val="20"/>
                              <w:szCs w:val="24"/>
                            </w:rPr>
                          </w:pPr>
                          <w:r w:rsidRPr="00414701">
                            <w:rPr>
                              <w:rFonts w:ascii="Open Sans" w:hAnsi="Open Sans" w:cs="Open Sans"/>
                              <w:color w:val="F0F8FC"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414701">
                            <w:rPr>
                              <w:rFonts w:ascii="Open Sans" w:hAnsi="Open Sans" w:cs="Open Sans"/>
                              <w:color w:val="F0F8FC"/>
                              <w:sz w:val="20"/>
                              <w:szCs w:val="24"/>
                            </w:rPr>
                            <w:instrText>PAGE   \* MERGEFORMAT</w:instrText>
                          </w:r>
                          <w:r w:rsidRPr="00414701">
                            <w:rPr>
                              <w:rFonts w:ascii="Open Sans" w:hAnsi="Open Sans" w:cs="Open Sans"/>
                              <w:color w:val="F0F8FC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3753AE">
                            <w:rPr>
                              <w:rFonts w:ascii="Open Sans" w:hAnsi="Open Sans" w:cs="Open Sans"/>
                              <w:noProof/>
                              <w:color w:val="F0F8FC"/>
                              <w:sz w:val="20"/>
                              <w:szCs w:val="24"/>
                            </w:rPr>
                            <w:t>1</w:t>
                          </w:r>
                          <w:r w:rsidRPr="00414701">
                            <w:rPr>
                              <w:rFonts w:ascii="Open Sans" w:hAnsi="Open Sans" w:cs="Open Sans"/>
                              <w:color w:val="F0F8FC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6A82B2A6" id="Retângulo 133" o:spid="_x0000_s1044" style="position:absolute;margin-left:440.1pt;margin-top:21.75pt;width:29.3pt;height:19.95pt;z-index:251664384;visibility:visible;mso-wrap-style:square;mso-width-percent:0;mso-height-percent:0;mso-wrap-distance-left:9pt;mso-wrap-distance-top:18pt;mso-wrap-distance-right:9pt;mso-wrap-distance-bottom:18pt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WJlnQIAAJMFAAAOAAAAZHJzL2Uyb0RvYy54bWysVE1v2zAMvQ/YfxB0Xx27TbsadYogRYYB&#10;QVusHXpWZCk2JouapMTOfv0o+aNBV+wwzAdBEh8fyWeKN7ddo8hBWFeDLmh6NqNEaA5lrXcF/f68&#10;/vSZEueZLpkCLQp6FI7eLj5+uGlNLjKoQJXCEiTRLm9NQSvvTZ4kjleiYe4MjNBolGAb5vFod0lp&#10;WYvsjUqy2ewyacGWxgIXzuHtXW+ki8gvpeD+QUonPFEFxdx8XG1ct2FNFjcs31lmqpoPabB/yKJh&#10;tcagE9Ud84zsbf0HVVNzCw6kP+PQJCBlzUWsAatJZ2+qeaqYEbEWFMeZSSb3/2j5/eHJPNqQujMb&#10;4D8c0bCqmN6JpTMoH/7UIFLSGpdP4HBwg1snbRPcsRbSRWGPk7Ci84Tj5flVlqYoP0dTNj8/v5xH&#10;TpaPzsY6/0VAQ8KmoBYDRznZYeN8CM/yERJTBVWX61qpeLC77UpZcmD4j7P1fH59NbC7U5jSAawh&#10;uPWM4SbW1ZcSi/JHJQJO6W9CkrrE5LOYSexIMcVhnAvt095UsVL04ecz/MbooYeDR0w/EgZmifEn&#10;7oFgRPYkI3ef5YAPriI29OQ8+1tivfPkESOD9pNzU2uw7xEorGqI3ONHkXppgkq+23YICdstlMdH&#10;Syz0L8sZvq7xF26Y84/M4lPCv47jwT/gIhW0BYVhR0kF9td79wGPHY5WSlp8mgV1P/fMCkrUV429&#10;f51eXIS3HA8X86sMD/bUsj216H2zAuyMFAeR4XEb8F6NW2mhecEpsgxR0cQ0x9gF3Y7ble8HBk4h&#10;LpbLCMLXa5jf6CfDA3WQNzToc/fCrBm62GP738P4iFn+ppl7bPDUsNx7kHXs9FdVB+Hx5ccOGqZU&#10;GC2n54h6naWL3wAAAP//AwBQSwMEFAAGAAgAAAAhAKwcafTcAAAACQEAAA8AAABkcnMvZG93bnJl&#10;di54bWxMj7tOxDAQRXsk/sEaJDrWeYFCiLNCSEtHsQkSrTcZkgh7HMXOg79nqKAc3aM755bH3Rqx&#10;4uxHRwriQwQCqXXdSL2C9+Z0l4PwQVOnjSNU8I0ejtX1VamLzm10xrUOveAS8oVWMIQwFVL6dkCr&#10;/cFNSJx9utnqwOfcy27WG5dbI5MoepBWj8QfBj3hy4DtV71YBR+N3tw58dmy1qc2fo0b8+YapW5v&#10;9ucnEAH38AfDrz6rQ8VOF7dQ54VRkOdRwqiCLL0HwcBjmvOWCydpBrIq5f8F1Q8AAAD//wMAUEsB&#10;Ai0AFAAGAAgAAAAhALaDOJL+AAAA4QEAABMAAAAAAAAAAAAAAAAAAAAAAFtDb250ZW50X1R5cGVz&#10;XS54bWxQSwECLQAUAAYACAAAACEAOP0h/9YAAACUAQAACwAAAAAAAAAAAAAAAAAvAQAAX3JlbHMv&#10;LnJlbHNQSwECLQAUAAYACAAAACEAdQViZZ0CAACTBQAADgAAAAAAAAAAAAAAAAAuAgAAZHJzL2Uy&#10;b0RvYy54bWxQSwECLQAUAAYACAAAACEArBxp9NwAAAAJAQAADwAAAAAAAAAAAAAAAAD3BAAAZHJz&#10;L2Rvd25yZXYueG1sUEsFBgAAAAAEAAQA8wAAAAAGAAAAAA==&#10;" o:allowoverlap="f" fillcolor="#2f5597" stroked="f" strokeweight="1pt">
              <o:lock v:ext="edit" aspectratio="t"/>
              <v:textbox>
                <w:txbxContent>
                  <w:p w14:paraId="63FB2A81" w14:textId="77777777" w:rsidR="005D2CBD" w:rsidRPr="00414701" w:rsidRDefault="005D2CBD" w:rsidP="00414701">
                    <w:pPr>
                      <w:pStyle w:val="Cabealho"/>
                      <w:jc w:val="center"/>
                      <w:rPr>
                        <w:rFonts w:ascii="Open Sans" w:hAnsi="Open Sans" w:cs="Open Sans"/>
                        <w:color w:val="F0F8FC"/>
                        <w:sz w:val="20"/>
                        <w:szCs w:val="24"/>
                      </w:rPr>
                    </w:pPr>
                    <w:r w:rsidRPr="00414701">
                      <w:rPr>
                        <w:rFonts w:ascii="Open Sans" w:hAnsi="Open Sans" w:cs="Open Sans"/>
                        <w:color w:val="F0F8FC"/>
                        <w:sz w:val="20"/>
                        <w:szCs w:val="24"/>
                      </w:rPr>
                      <w:fldChar w:fldCharType="begin"/>
                    </w:r>
                    <w:r w:rsidRPr="00414701">
                      <w:rPr>
                        <w:rFonts w:ascii="Open Sans" w:hAnsi="Open Sans" w:cs="Open Sans"/>
                        <w:color w:val="F0F8FC"/>
                        <w:sz w:val="20"/>
                        <w:szCs w:val="24"/>
                      </w:rPr>
                      <w:instrText>PAGE   \* MERGEFORMAT</w:instrText>
                    </w:r>
                    <w:r w:rsidRPr="00414701">
                      <w:rPr>
                        <w:rFonts w:ascii="Open Sans" w:hAnsi="Open Sans" w:cs="Open Sans"/>
                        <w:color w:val="F0F8FC"/>
                        <w:sz w:val="20"/>
                        <w:szCs w:val="24"/>
                      </w:rPr>
                      <w:fldChar w:fldCharType="separate"/>
                    </w:r>
                    <w:r w:rsidR="003753AE">
                      <w:rPr>
                        <w:rFonts w:ascii="Open Sans" w:hAnsi="Open Sans" w:cs="Open Sans"/>
                        <w:noProof/>
                        <w:color w:val="F0F8FC"/>
                        <w:sz w:val="20"/>
                        <w:szCs w:val="24"/>
                      </w:rPr>
                      <w:t>1</w:t>
                    </w:r>
                    <w:r w:rsidRPr="00414701">
                      <w:rPr>
                        <w:rFonts w:ascii="Open Sans" w:hAnsi="Open Sans" w:cs="Open Sans"/>
                        <w:color w:val="F0F8FC"/>
                        <w:sz w:val="20"/>
                        <w:szCs w:val="24"/>
                      </w:rPr>
                      <w:fldChar w:fldCharType="end"/>
                    </w:r>
                  </w:p>
                </w:txbxContent>
              </v:textbox>
              <w10:wrap type="topAndBottom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66C1B"/>
    <w:multiLevelType w:val="hybridMultilevel"/>
    <w:tmpl w:val="F9166FE0"/>
    <w:lvl w:ilvl="0" w:tplc="6E5AFC50">
      <w:start w:val="1"/>
      <w:numFmt w:val="decimal"/>
      <w:pStyle w:val="Estilo1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  <w:lvlOverride w:ilvl="0">
      <w:startOverride w:val="1"/>
    </w:lvlOverride>
  </w:num>
  <w:num w:numId="16">
    <w:abstractNumId w:val="0"/>
    <w:lvlOverride w:ilvl="0">
      <w:startOverride w:val="1"/>
    </w:lvlOverride>
  </w:num>
  <w:num w:numId="17">
    <w:abstractNumId w:val="0"/>
    <w:lvlOverride w:ilvl="0">
      <w:startOverride w:val="1"/>
    </w:lvlOverride>
  </w:num>
  <w:num w:numId="18">
    <w:abstractNumId w:val="0"/>
  </w:num>
  <w:num w:numId="19">
    <w:abstractNumId w:val="0"/>
    <w:lvlOverride w:ilvl="0">
      <w:startOverride w:val="1"/>
    </w:lvlOverride>
  </w:num>
  <w:num w:numId="20">
    <w:abstractNumId w:val="0"/>
    <w:lvlOverride w:ilvl="0">
      <w:startOverride w:val="1"/>
    </w:lvlOverride>
  </w:num>
  <w:num w:numId="21">
    <w:abstractNumId w:val="0"/>
  </w:num>
  <w:num w:numId="22">
    <w:abstractNumId w:val="0"/>
    <w:lvlOverride w:ilvl="0">
      <w:startOverride w:val="1"/>
    </w:lvlOverride>
  </w:num>
  <w:num w:numId="23">
    <w:abstractNumId w:val="0"/>
  </w:num>
  <w:num w:numId="24">
    <w:abstractNumId w:val="0"/>
    <w:lvlOverride w:ilvl="0">
      <w:startOverride w:val="1"/>
    </w:lvlOverride>
  </w:num>
  <w:num w:numId="25">
    <w:abstractNumId w:val="0"/>
  </w:num>
  <w:num w:numId="26">
    <w:abstractNumId w:val="0"/>
    <w:lvlOverride w:ilvl="0">
      <w:startOverride w:val="1"/>
    </w:lvlOverride>
  </w:num>
  <w:num w:numId="27">
    <w:abstractNumId w:val="0"/>
  </w:num>
  <w:num w:numId="28">
    <w:abstractNumId w:val="0"/>
    <w:lvlOverride w:ilvl="0">
      <w:startOverride w:val="1"/>
    </w:lvlOverride>
  </w:num>
  <w:num w:numId="29">
    <w:abstractNumId w:val="0"/>
  </w:num>
  <w:num w:numId="30">
    <w:abstractNumId w:val="0"/>
    <w:lvlOverride w:ilvl="0">
      <w:startOverride w:val="1"/>
    </w:lvlOverride>
  </w:num>
  <w:num w:numId="31">
    <w:abstractNumId w:val="0"/>
  </w:num>
  <w:num w:numId="32">
    <w:abstractNumId w:val="0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>
      <o:colormru v:ext="edit" colors="#e9eff3,#f0f8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A77"/>
    <w:rsid w:val="0001402D"/>
    <w:rsid w:val="00016379"/>
    <w:rsid w:val="00025A93"/>
    <w:rsid w:val="00033400"/>
    <w:rsid w:val="000421E3"/>
    <w:rsid w:val="00050C25"/>
    <w:rsid w:val="000735D7"/>
    <w:rsid w:val="000C0BE6"/>
    <w:rsid w:val="000D234F"/>
    <w:rsid w:val="000E47B4"/>
    <w:rsid w:val="000E5B2F"/>
    <w:rsid w:val="000F56AB"/>
    <w:rsid w:val="001363D8"/>
    <w:rsid w:val="0014571D"/>
    <w:rsid w:val="00146BEA"/>
    <w:rsid w:val="00146F6E"/>
    <w:rsid w:val="00155CE5"/>
    <w:rsid w:val="00185E4E"/>
    <w:rsid w:val="00187ECE"/>
    <w:rsid w:val="001A2FFB"/>
    <w:rsid w:val="001B42C9"/>
    <w:rsid w:val="001D0CF1"/>
    <w:rsid w:val="001D5A16"/>
    <w:rsid w:val="001E275F"/>
    <w:rsid w:val="001F1FB3"/>
    <w:rsid w:val="00213C2F"/>
    <w:rsid w:val="00215A3B"/>
    <w:rsid w:val="00215A52"/>
    <w:rsid w:val="00245BFE"/>
    <w:rsid w:val="0027646B"/>
    <w:rsid w:val="00281241"/>
    <w:rsid w:val="00284A57"/>
    <w:rsid w:val="002F2B84"/>
    <w:rsid w:val="00306A8F"/>
    <w:rsid w:val="003207C8"/>
    <w:rsid w:val="00336161"/>
    <w:rsid w:val="00355D9C"/>
    <w:rsid w:val="003753AE"/>
    <w:rsid w:val="0037795A"/>
    <w:rsid w:val="003A1625"/>
    <w:rsid w:val="003F1F9C"/>
    <w:rsid w:val="00403D71"/>
    <w:rsid w:val="00414701"/>
    <w:rsid w:val="004218B2"/>
    <w:rsid w:val="00427B9E"/>
    <w:rsid w:val="0045007E"/>
    <w:rsid w:val="0046335A"/>
    <w:rsid w:val="0046445C"/>
    <w:rsid w:val="00470249"/>
    <w:rsid w:val="00470871"/>
    <w:rsid w:val="0047511D"/>
    <w:rsid w:val="00495D59"/>
    <w:rsid w:val="004A7D50"/>
    <w:rsid w:val="004F5A77"/>
    <w:rsid w:val="005321D3"/>
    <w:rsid w:val="00532DCD"/>
    <w:rsid w:val="0053505D"/>
    <w:rsid w:val="00561F90"/>
    <w:rsid w:val="005B2871"/>
    <w:rsid w:val="005D2CBD"/>
    <w:rsid w:val="005D3323"/>
    <w:rsid w:val="005F08D1"/>
    <w:rsid w:val="005F41F2"/>
    <w:rsid w:val="00641D8D"/>
    <w:rsid w:val="00651F2E"/>
    <w:rsid w:val="00673AD2"/>
    <w:rsid w:val="00674E8F"/>
    <w:rsid w:val="00675161"/>
    <w:rsid w:val="00701465"/>
    <w:rsid w:val="0070276F"/>
    <w:rsid w:val="00732625"/>
    <w:rsid w:val="00752BAE"/>
    <w:rsid w:val="00753E27"/>
    <w:rsid w:val="00771AA5"/>
    <w:rsid w:val="007749F0"/>
    <w:rsid w:val="007D32C4"/>
    <w:rsid w:val="007F23A5"/>
    <w:rsid w:val="00802A42"/>
    <w:rsid w:val="008914B5"/>
    <w:rsid w:val="008B290A"/>
    <w:rsid w:val="008E2519"/>
    <w:rsid w:val="009078F2"/>
    <w:rsid w:val="00911452"/>
    <w:rsid w:val="00915853"/>
    <w:rsid w:val="00920E14"/>
    <w:rsid w:val="009519D6"/>
    <w:rsid w:val="009617E8"/>
    <w:rsid w:val="00977D41"/>
    <w:rsid w:val="00984477"/>
    <w:rsid w:val="009A1BE9"/>
    <w:rsid w:val="009C514E"/>
    <w:rsid w:val="009C7A5E"/>
    <w:rsid w:val="009D61B1"/>
    <w:rsid w:val="009E6186"/>
    <w:rsid w:val="009E6F1B"/>
    <w:rsid w:val="00A028DE"/>
    <w:rsid w:val="00A0532D"/>
    <w:rsid w:val="00A13AD1"/>
    <w:rsid w:val="00A24E92"/>
    <w:rsid w:val="00A35E5C"/>
    <w:rsid w:val="00A530E2"/>
    <w:rsid w:val="00A610E0"/>
    <w:rsid w:val="00AA369D"/>
    <w:rsid w:val="00AB1662"/>
    <w:rsid w:val="00AD2D8F"/>
    <w:rsid w:val="00AE6FA6"/>
    <w:rsid w:val="00B1260D"/>
    <w:rsid w:val="00B16BF6"/>
    <w:rsid w:val="00B22BFE"/>
    <w:rsid w:val="00B239FD"/>
    <w:rsid w:val="00B55F67"/>
    <w:rsid w:val="00B8428B"/>
    <w:rsid w:val="00B95793"/>
    <w:rsid w:val="00BB32C0"/>
    <w:rsid w:val="00BE23F4"/>
    <w:rsid w:val="00C02DDD"/>
    <w:rsid w:val="00C0372F"/>
    <w:rsid w:val="00C13D67"/>
    <w:rsid w:val="00C64BB0"/>
    <w:rsid w:val="00C71243"/>
    <w:rsid w:val="00C85D1D"/>
    <w:rsid w:val="00CA59BE"/>
    <w:rsid w:val="00CC5508"/>
    <w:rsid w:val="00CD1AA9"/>
    <w:rsid w:val="00CF2142"/>
    <w:rsid w:val="00CF47A5"/>
    <w:rsid w:val="00D31722"/>
    <w:rsid w:val="00D83F23"/>
    <w:rsid w:val="00D85CDD"/>
    <w:rsid w:val="00D870C4"/>
    <w:rsid w:val="00D90FB0"/>
    <w:rsid w:val="00DA4FA8"/>
    <w:rsid w:val="00DF4F1D"/>
    <w:rsid w:val="00E20CB5"/>
    <w:rsid w:val="00E4111F"/>
    <w:rsid w:val="00E45670"/>
    <w:rsid w:val="00E558A3"/>
    <w:rsid w:val="00E56188"/>
    <w:rsid w:val="00EC0E13"/>
    <w:rsid w:val="00EC590B"/>
    <w:rsid w:val="00ED6470"/>
    <w:rsid w:val="00EE12FF"/>
    <w:rsid w:val="00EE3B4C"/>
    <w:rsid w:val="00EE6E4E"/>
    <w:rsid w:val="00F512CB"/>
    <w:rsid w:val="00F829C6"/>
    <w:rsid w:val="00FA13F4"/>
    <w:rsid w:val="00FB2F3E"/>
    <w:rsid w:val="00FC19BA"/>
    <w:rsid w:val="00FE1CA6"/>
    <w:rsid w:val="00FE1EFF"/>
    <w:rsid w:val="00FE2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9eff3,#f0f8fc"/>
    </o:shapedefaults>
    <o:shapelayout v:ext="edit">
      <o:idmap v:ext="edit" data="1"/>
    </o:shapelayout>
  </w:shapeDefaults>
  <w:decimalSymbol w:val=","/>
  <w:listSeparator w:val=";"/>
  <w14:docId w14:val="7DD291CB"/>
  <w15:chartTrackingRefBased/>
  <w15:docId w15:val="{7A56168C-6C53-40E1-A0A2-D95CFB611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853"/>
  </w:style>
  <w:style w:type="paragraph" w:styleId="Ttulo1">
    <w:name w:val="heading 1"/>
    <w:basedOn w:val="Normal"/>
    <w:next w:val="Normal"/>
    <w:link w:val="Ttulo1Char"/>
    <w:uiPriority w:val="9"/>
    <w:qFormat/>
    <w:rsid w:val="004751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532DCD"/>
    <w:pPr>
      <w:spacing w:after="0" w:line="240" w:lineRule="auto"/>
    </w:pPr>
  </w:style>
  <w:style w:type="paragraph" w:customStyle="1" w:styleId="OpenSans">
    <w:name w:val="OpenSans"/>
    <w:basedOn w:val="Normal"/>
    <w:link w:val="OpenSansChar"/>
    <w:autoRedefine/>
    <w:qFormat/>
    <w:rsid w:val="00FE1CA6"/>
    <w:pPr>
      <w:spacing w:after="200" w:line="360" w:lineRule="auto"/>
      <w:jc w:val="both"/>
    </w:pPr>
    <w:rPr>
      <w:rFonts w:ascii="Metropolis Medium" w:hAnsi="Metropolis Medium" w:cs="Open Sans"/>
      <w:noProof/>
      <w:color w:val="3B3B3A"/>
      <w:sz w:val="24"/>
      <w:szCs w:val="32"/>
      <w:lang w:eastAsia="pt-BR"/>
    </w:rPr>
  </w:style>
  <w:style w:type="character" w:customStyle="1" w:styleId="OpenSansChar">
    <w:name w:val="OpenSans Char"/>
    <w:basedOn w:val="Fontepargpadro"/>
    <w:link w:val="OpenSans"/>
    <w:rsid w:val="00FE1CA6"/>
    <w:rPr>
      <w:rFonts w:ascii="Metropolis Medium" w:hAnsi="Metropolis Medium" w:cs="Open Sans"/>
      <w:noProof/>
      <w:color w:val="3B3B3A"/>
      <w:sz w:val="24"/>
      <w:szCs w:val="3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55C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5CE5"/>
  </w:style>
  <w:style w:type="paragraph" w:styleId="Rodap">
    <w:name w:val="footer"/>
    <w:basedOn w:val="Normal"/>
    <w:link w:val="RodapChar"/>
    <w:uiPriority w:val="99"/>
    <w:unhideWhenUsed/>
    <w:rsid w:val="00155C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5CE5"/>
  </w:style>
  <w:style w:type="paragraph" w:customStyle="1" w:styleId="Metropolis">
    <w:name w:val="Metropolis"/>
    <w:basedOn w:val="Normal"/>
    <w:link w:val="MetropolisChar"/>
    <w:autoRedefine/>
    <w:qFormat/>
    <w:rsid w:val="005D2CBD"/>
    <w:pPr>
      <w:spacing w:after="200" w:line="240" w:lineRule="auto"/>
      <w:jc w:val="center"/>
    </w:pPr>
    <w:rPr>
      <w:rFonts w:ascii="Metropolis Black" w:hAnsi="Metropolis Black"/>
      <w:noProof/>
      <w:color w:val="2F5597"/>
      <w:sz w:val="44"/>
      <w:szCs w:val="44"/>
      <w:lang w:eastAsia="pt-BR"/>
    </w:rPr>
  </w:style>
  <w:style w:type="character" w:customStyle="1" w:styleId="MetropolisChar">
    <w:name w:val="Metropolis Char"/>
    <w:basedOn w:val="Fontepargpadro"/>
    <w:link w:val="Metropolis"/>
    <w:rsid w:val="005D2CBD"/>
    <w:rPr>
      <w:rFonts w:ascii="Metropolis Black" w:hAnsi="Metropolis Black"/>
      <w:noProof/>
      <w:color w:val="2F5597"/>
      <w:sz w:val="44"/>
      <w:szCs w:val="4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FE1CA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51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511D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4751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47511D"/>
    <w:pPr>
      <w:outlineLvl w:val="9"/>
    </w:pPr>
    <w:rPr>
      <w:lang w:eastAsia="pt-BR"/>
    </w:rPr>
  </w:style>
  <w:style w:type="paragraph" w:customStyle="1" w:styleId="Estilo1">
    <w:name w:val="Estilo1"/>
    <w:basedOn w:val="PargrafodaLista"/>
    <w:link w:val="Estilo1Char"/>
    <w:qFormat/>
    <w:rsid w:val="0047511D"/>
    <w:pPr>
      <w:numPr>
        <w:numId w:val="1"/>
      </w:numPr>
    </w:pPr>
    <w:rPr>
      <w:rFonts w:ascii="Metropolis Black" w:hAnsi="Metropolis Black"/>
      <w:color w:val="2F5597"/>
      <w:sz w:val="44"/>
      <w:szCs w:val="44"/>
    </w:rPr>
  </w:style>
  <w:style w:type="character" w:styleId="Hyperlink">
    <w:name w:val="Hyperlink"/>
    <w:basedOn w:val="Fontepargpadro"/>
    <w:uiPriority w:val="99"/>
    <w:unhideWhenUsed/>
    <w:rsid w:val="005D2CBD"/>
    <w:rPr>
      <w:color w:val="0563C1" w:themeColor="hyperlink"/>
      <w:u w:val="single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47511D"/>
  </w:style>
  <w:style w:type="character" w:customStyle="1" w:styleId="Estilo1Char">
    <w:name w:val="Estilo1 Char"/>
    <w:basedOn w:val="PargrafodaListaChar"/>
    <w:link w:val="Estilo1"/>
    <w:rsid w:val="0047511D"/>
    <w:rPr>
      <w:rFonts w:ascii="Metropolis Black" w:hAnsi="Metropolis Black"/>
      <w:color w:val="2F5597"/>
      <w:sz w:val="44"/>
      <w:szCs w:val="44"/>
    </w:rPr>
  </w:style>
  <w:style w:type="paragraph" w:styleId="Sumrio1">
    <w:name w:val="toc 1"/>
    <w:basedOn w:val="Normal"/>
    <w:next w:val="Normal"/>
    <w:autoRedefine/>
    <w:uiPriority w:val="39"/>
    <w:unhideWhenUsed/>
    <w:rsid w:val="005D2CBD"/>
    <w:pPr>
      <w:spacing w:after="100"/>
    </w:pPr>
  </w:style>
  <w:style w:type="paragraph" w:customStyle="1" w:styleId="Estilo2">
    <w:name w:val="Estilo2"/>
    <w:basedOn w:val="Normal"/>
    <w:link w:val="Estilo2Char"/>
    <w:qFormat/>
    <w:rsid w:val="005D2CBD"/>
    <w:rPr>
      <w:rFonts w:ascii="Metropolis Semi Bold" w:hAnsi="Metropolis Semi Bold"/>
      <w:color w:val="2F5597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5D2CBD"/>
    <w:pPr>
      <w:spacing w:after="100"/>
      <w:ind w:left="220"/>
    </w:pPr>
  </w:style>
  <w:style w:type="character" w:customStyle="1" w:styleId="Estilo2Char">
    <w:name w:val="Estilo2 Char"/>
    <w:basedOn w:val="Fontepargpadro"/>
    <w:link w:val="Estilo2"/>
    <w:rsid w:val="005D2CBD"/>
    <w:rPr>
      <w:rFonts w:ascii="Metropolis Semi Bold" w:hAnsi="Metropolis Semi Bold"/>
      <w:color w:val="2F5597"/>
      <w:sz w:val="36"/>
      <w:szCs w:val="36"/>
    </w:rPr>
  </w:style>
  <w:style w:type="paragraph" w:styleId="Sumrio3">
    <w:name w:val="toc 3"/>
    <w:basedOn w:val="Normal"/>
    <w:next w:val="Normal"/>
    <w:autoRedefine/>
    <w:uiPriority w:val="39"/>
    <w:unhideWhenUsed/>
    <w:rsid w:val="005D2CBD"/>
    <w:pPr>
      <w:spacing w:after="100"/>
      <w:ind w:left="440"/>
    </w:pPr>
  </w:style>
  <w:style w:type="table" w:styleId="Tabelacomgrade">
    <w:name w:val="Table Grid"/>
    <w:basedOn w:val="Tabelanormal"/>
    <w:uiPriority w:val="59"/>
    <w:rsid w:val="000E5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0E5B2F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6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10731875\Documents\Modelos%20Personalizados%20do%20Office\Relat&#243;rio%20de%20Auditoria%202022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1053D-212C-4745-B3D7-52085DCA7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de Auditoria 2022</Template>
  <TotalTime>88</TotalTime>
  <Pages>11</Pages>
  <Words>1999</Words>
  <Characters>10798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Túlio César de Souza Velloso</dc:creator>
  <cp:keywords/>
  <dc:description/>
  <cp:lastModifiedBy>Tania Domingos</cp:lastModifiedBy>
  <cp:revision>3</cp:revision>
  <cp:lastPrinted>2024-04-19T11:07:00Z</cp:lastPrinted>
  <dcterms:created xsi:type="dcterms:W3CDTF">2025-01-20T19:54:00Z</dcterms:created>
  <dcterms:modified xsi:type="dcterms:W3CDTF">2025-01-20T21:12:00Z</dcterms:modified>
</cp:coreProperties>
</file>